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6FC83" w14:textId="6E2C748C" w:rsidR="00384DC9" w:rsidRDefault="00384DC9" w:rsidP="00066E0F">
      <w:pPr>
        <w:spacing w:before="240"/>
        <w:rPr>
          <w:b/>
          <w:caps/>
          <w:color w:val="0095D5" w:themeColor="accent1"/>
          <w:lang w:val="de-DE"/>
        </w:rPr>
      </w:pPr>
      <w:r w:rsidRPr="00E41674">
        <w:rPr>
          <w:b/>
          <w:caps/>
          <w:color w:val="0095D5" w:themeColor="accent1"/>
          <w:lang w:val="de-DE"/>
        </w:rPr>
        <w:t>SENNHEISER</w:t>
      </w:r>
      <w:r w:rsidR="008479B3">
        <w:rPr>
          <w:b/>
          <w:caps/>
          <w:color w:val="0095D5" w:themeColor="accent1"/>
          <w:lang w:val="de-DE"/>
        </w:rPr>
        <w:t>-GRUPPE</w:t>
      </w:r>
      <w:r w:rsidRPr="00E41674">
        <w:rPr>
          <w:b/>
          <w:caps/>
          <w:color w:val="0095D5" w:themeColor="accent1"/>
          <w:lang w:val="de-DE"/>
        </w:rPr>
        <w:t xml:space="preserve"> </w:t>
      </w:r>
      <w:r>
        <w:rPr>
          <w:b/>
          <w:caps/>
          <w:color w:val="0095D5" w:themeColor="accent1"/>
          <w:lang w:val="de-DE"/>
        </w:rPr>
        <w:t>schlie</w:t>
      </w:r>
      <w:r w:rsidR="00843183">
        <w:rPr>
          <w:b/>
          <w:caps/>
          <w:color w:val="0095D5" w:themeColor="accent1"/>
          <w:lang w:val="de-DE"/>
        </w:rPr>
        <w:t>SS</w:t>
      </w:r>
      <w:r>
        <w:rPr>
          <w:b/>
          <w:caps/>
          <w:color w:val="0095D5" w:themeColor="accent1"/>
          <w:lang w:val="de-DE"/>
        </w:rPr>
        <w:t xml:space="preserve">t erstes GeschäftsJahr </w:t>
      </w:r>
      <w:r w:rsidR="004D03F7">
        <w:rPr>
          <w:b/>
          <w:caps/>
          <w:color w:val="0095D5" w:themeColor="accent1"/>
          <w:lang w:val="de-DE"/>
        </w:rPr>
        <w:t>MIT FOKUS AUF DAS PROFESSIONELLE GESCHÄFT</w:t>
      </w:r>
      <w:r>
        <w:rPr>
          <w:b/>
          <w:caps/>
          <w:color w:val="0095D5" w:themeColor="accent1"/>
          <w:lang w:val="de-DE"/>
        </w:rPr>
        <w:t xml:space="preserve"> erfolgreich</w:t>
      </w:r>
      <w:r w:rsidR="00601FAA">
        <w:rPr>
          <w:b/>
          <w:caps/>
          <w:color w:val="0095D5" w:themeColor="accent1"/>
          <w:lang w:val="de-DE"/>
        </w:rPr>
        <w:t xml:space="preserve"> </w:t>
      </w:r>
      <w:r>
        <w:rPr>
          <w:b/>
          <w:caps/>
          <w:color w:val="0095D5" w:themeColor="accent1"/>
          <w:lang w:val="de-DE"/>
        </w:rPr>
        <w:t>ab</w:t>
      </w:r>
    </w:p>
    <w:p w14:paraId="3A9C4DD6" w14:textId="0AC2960F" w:rsidR="00AB6A27" w:rsidRPr="00066E0F" w:rsidRDefault="00066E0F" w:rsidP="00066E0F">
      <w:pPr>
        <w:rPr>
          <w:rFonts w:asciiTheme="majorHAnsi" w:hAnsiTheme="majorHAnsi"/>
          <w:b/>
          <w:bCs/>
          <w:szCs w:val="18"/>
          <w:lang w:val="de-DE"/>
        </w:rPr>
      </w:pPr>
      <w:r w:rsidRPr="00066E0F">
        <w:rPr>
          <w:rFonts w:asciiTheme="majorHAnsi" w:hAnsiTheme="majorHAnsi"/>
          <w:b/>
          <w:bCs/>
          <w:szCs w:val="18"/>
          <w:lang w:val="de-DE"/>
        </w:rPr>
        <w:t xml:space="preserve">Das Familienunternehmen erzielte </w:t>
      </w:r>
      <w:r w:rsidR="00F6212E" w:rsidRPr="00066E0F">
        <w:rPr>
          <w:rFonts w:asciiTheme="majorHAnsi" w:hAnsiTheme="majorHAnsi"/>
          <w:b/>
          <w:bCs/>
          <w:szCs w:val="18"/>
          <w:lang w:val="de-DE"/>
        </w:rPr>
        <w:t>mit seinen professionellen Audiolösungen</w:t>
      </w:r>
      <w:r w:rsidR="00F6212E">
        <w:rPr>
          <w:rFonts w:asciiTheme="majorHAnsi" w:hAnsiTheme="majorHAnsi"/>
          <w:b/>
          <w:bCs/>
          <w:szCs w:val="18"/>
          <w:lang w:val="de-DE"/>
        </w:rPr>
        <w:t xml:space="preserve"> im Jahr</w:t>
      </w:r>
      <w:r w:rsidR="000930CB">
        <w:rPr>
          <w:rFonts w:asciiTheme="majorHAnsi" w:hAnsiTheme="majorHAnsi"/>
          <w:b/>
          <w:bCs/>
          <w:szCs w:val="18"/>
          <w:lang w:val="de-DE"/>
        </w:rPr>
        <w:t xml:space="preserve"> </w:t>
      </w:r>
      <w:r w:rsidRPr="00066E0F">
        <w:rPr>
          <w:rFonts w:asciiTheme="majorHAnsi" w:hAnsiTheme="majorHAnsi"/>
          <w:b/>
          <w:bCs/>
          <w:szCs w:val="18"/>
          <w:lang w:val="de-DE"/>
        </w:rPr>
        <w:t>2022 einen Umsatz von 467,7</w:t>
      </w:r>
      <w:r w:rsidR="007A2545">
        <w:rPr>
          <w:rFonts w:asciiTheme="majorHAnsi" w:hAnsiTheme="majorHAnsi"/>
          <w:b/>
          <w:bCs/>
          <w:szCs w:val="18"/>
          <w:lang w:val="de-DE"/>
        </w:rPr>
        <w:t> </w:t>
      </w:r>
      <w:r w:rsidRPr="00066E0F">
        <w:rPr>
          <w:rFonts w:asciiTheme="majorHAnsi" w:hAnsiTheme="majorHAnsi"/>
          <w:b/>
          <w:bCs/>
          <w:szCs w:val="18"/>
          <w:lang w:val="de-DE"/>
        </w:rPr>
        <w:t>Mio.</w:t>
      </w:r>
      <w:r w:rsidR="007A2545">
        <w:rPr>
          <w:rFonts w:asciiTheme="majorHAnsi" w:hAnsiTheme="majorHAnsi"/>
          <w:b/>
          <w:bCs/>
          <w:szCs w:val="18"/>
          <w:lang w:val="de-DE"/>
        </w:rPr>
        <w:t> </w:t>
      </w:r>
      <w:r w:rsidRPr="00066E0F">
        <w:rPr>
          <w:rFonts w:asciiTheme="majorHAnsi" w:hAnsiTheme="majorHAnsi"/>
          <w:b/>
          <w:bCs/>
          <w:szCs w:val="18"/>
          <w:lang w:val="de-DE"/>
        </w:rPr>
        <w:t>Euro</w:t>
      </w:r>
    </w:p>
    <w:p w14:paraId="70CA00F9" w14:textId="77777777" w:rsidR="00066E0F" w:rsidRPr="00D62268" w:rsidRDefault="00066E0F" w:rsidP="000C12D1">
      <w:pPr>
        <w:spacing w:line="240" w:lineRule="auto"/>
        <w:rPr>
          <w:rFonts w:asciiTheme="majorHAnsi" w:hAnsiTheme="majorHAnsi"/>
          <w:b/>
          <w:bCs/>
          <w:szCs w:val="18"/>
          <w:lang w:val="de-DE"/>
        </w:rPr>
      </w:pPr>
    </w:p>
    <w:p w14:paraId="0D100E8B" w14:textId="45AFD5ED" w:rsidR="004D72B9" w:rsidRDefault="009979E6" w:rsidP="00764B95">
      <w:pPr>
        <w:spacing w:before="240"/>
        <w:rPr>
          <w:rFonts w:ascii="Sennheiser Office" w:hAnsi="Sennheiser Office" w:cstheme="minorHAnsi"/>
          <w:b/>
          <w:szCs w:val="18"/>
          <w:lang w:val="de-DE"/>
        </w:rPr>
      </w:pPr>
      <w:r w:rsidRPr="008540A5">
        <w:rPr>
          <w:rFonts w:ascii="Sennheiser Office" w:hAnsi="Sennheiser Office" w:cstheme="minorHAnsi"/>
          <w:b/>
          <w:szCs w:val="18"/>
          <w:lang w:val="de-DE"/>
        </w:rPr>
        <w:t xml:space="preserve">Wedemark, </w:t>
      </w:r>
      <w:r w:rsidR="00254DA8" w:rsidRPr="008540A5">
        <w:rPr>
          <w:rFonts w:ascii="Sennheiser Office" w:hAnsi="Sennheiser Office" w:cstheme="minorHAnsi"/>
          <w:b/>
          <w:szCs w:val="18"/>
          <w:lang w:val="de-DE"/>
        </w:rPr>
        <w:t>27.</w:t>
      </w:r>
      <w:r w:rsidR="005C159F" w:rsidRPr="008540A5">
        <w:rPr>
          <w:rFonts w:ascii="Sennheiser Office" w:hAnsi="Sennheiser Office" w:cstheme="minorHAnsi"/>
          <w:b/>
          <w:szCs w:val="18"/>
          <w:lang w:val="de-DE"/>
        </w:rPr>
        <w:t xml:space="preserve"> Juni 2023. Die Sennheiser</w:t>
      </w:r>
      <w:r w:rsidR="00254DA8" w:rsidRPr="008540A5">
        <w:rPr>
          <w:rFonts w:ascii="Sennheiser Office" w:hAnsi="Sennheiser Office" w:cstheme="minorHAnsi"/>
          <w:b/>
          <w:szCs w:val="18"/>
          <w:lang w:val="de-DE"/>
        </w:rPr>
        <w:t>-</w:t>
      </w:r>
      <w:r w:rsidR="005C159F" w:rsidRPr="008540A5">
        <w:rPr>
          <w:rFonts w:ascii="Sennheiser Office" w:hAnsi="Sennheiser Office" w:cstheme="minorHAnsi"/>
          <w:b/>
          <w:szCs w:val="18"/>
          <w:lang w:val="de-DE"/>
        </w:rPr>
        <w:t>Gruppe konnte ihre starke Position als Anbieter</w:t>
      </w:r>
      <w:r w:rsidR="00E75B28" w:rsidRPr="008540A5">
        <w:rPr>
          <w:rFonts w:ascii="Sennheiser Office" w:hAnsi="Sennheiser Office" w:cstheme="minorHAnsi"/>
          <w:b/>
          <w:szCs w:val="18"/>
          <w:lang w:val="de-DE"/>
        </w:rPr>
        <w:t xml:space="preserve"> </w:t>
      </w:r>
      <w:r w:rsidR="005C159F" w:rsidRPr="008540A5">
        <w:rPr>
          <w:rFonts w:ascii="Sennheiser Office" w:hAnsi="Sennheiser Office" w:cstheme="minorHAnsi"/>
          <w:b/>
          <w:szCs w:val="18"/>
          <w:lang w:val="de-DE"/>
        </w:rPr>
        <w:t>professionelle</w:t>
      </w:r>
      <w:r w:rsidR="00E75B28" w:rsidRPr="008540A5">
        <w:rPr>
          <w:rFonts w:ascii="Sennheiser Office" w:hAnsi="Sennheiser Office" w:cstheme="minorHAnsi"/>
          <w:b/>
          <w:szCs w:val="18"/>
          <w:lang w:val="de-DE"/>
        </w:rPr>
        <w:t>r</w:t>
      </w:r>
      <w:r w:rsidR="005C159F" w:rsidRPr="008540A5">
        <w:rPr>
          <w:rFonts w:ascii="Sennheiser Office" w:hAnsi="Sennheiser Office" w:cstheme="minorHAnsi"/>
          <w:b/>
          <w:szCs w:val="18"/>
          <w:lang w:val="de-DE"/>
        </w:rPr>
        <w:t xml:space="preserve"> Audiolösungen im Geschäftsjahr 2022 weiter ausbauen und aus eigener</w:t>
      </w:r>
      <w:r w:rsidR="005C159F" w:rsidRPr="007913D6">
        <w:rPr>
          <w:rFonts w:ascii="Sennheiser Office" w:hAnsi="Sennheiser Office" w:cstheme="minorHAnsi"/>
          <w:b/>
          <w:szCs w:val="18"/>
          <w:lang w:val="de-DE"/>
        </w:rPr>
        <w:t xml:space="preserve"> Kraft nachhaltig wachsen. </w:t>
      </w:r>
      <w:r w:rsidR="00BD6947" w:rsidRPr="0020159E">
        <w:rPr>
          <w:rFonts w:ascii="Sennheiser Office" w:hAnsi="Sennheiser Office" w:cstheme="minorHAnsi"/>
          <w:b/>
          <w:szCs w:val="18"/>
          <w:lang w:val="de-DE"/>
        </w:rPr>
        <w:t>Der Umsatz mit professionellen Audiolösungen stieg um 26</w:t>
      </w:r>
      <w:r w:rsidR="00357025">
        <w:rPr>
          <w:rFonts w:ascii="Sennheiser Office" w:hAnsi="Sennheiser Office" w:cstheme="minorHAnsi"/>
          <w:b/>
          <w:szCs w:val="18"/>
          <w:lang w:val="de-DE"/>
        </w:rPr>
        <w:t> </w:t>
      </w:r>
      <w:r w:rsidR="00BD6947" w:rsidRPr="0020159E">
        <w:rPr>
          <w:rFonts w:ascii="Sennheiser Office" w:hAnsi="Sennheiser Office" w:cstheme="minorHAnsi"/>
          <w:b/>
          <w:szCs w:val="18"/>
          <w:lang w:val="de-DE"/>
        </w:rPr>
        <w:t>Prozent auf 467,7</w:t>
      </w:r>
      <w:r w:rsidR="00357025">
        <w:rPr>
          <w:rFonts w:ascii="Sennheiser Office" w:hAnsi="Sennheiser Office" w:cstheme="minorHAnsi"/>
          <w:b/>
          <w:szCs w:val="18"/>
          <w:lang w:val="de-DE"/>
        </w:rPr>
        <w:t> </w:t>
      </w:r>
      <w:r w:rsidR="00BD6947" w:rsidRPr="0020159E">
        <w:rPr>
          <w:rFonts w:ascii="Sennheiser Office" w:hAnsi="Sennheiser Office" w:cstheme="minorHAnsi"/>
          <w:b/>
          <w:szCs w:val="18"/>
          <w:lang w:val="de-DE"/>
        </w:rPr>
        <w:t>Mio. Euro.</w:t>
      </w:r>
      <w:r w:rsidR="005C159F" w:rsidRPr="0020159E">
        <w:rPr>
          <w:rFonts w:ascii="Sennheiser Office" w:hAnsi="Sennheiser Office" w:cstheme="minorHAnsi"/>
          <w:b/>
          <w:szCs w:val="18"/>
          <w:lang w:val="de-DE"/>
        </w:rPr>
        <w:t xml:space="preserve"> </w:t>
      </w:r>
      <w:r w:rsidR="00E75B28" w:rsidRPr="0020159E">
        <w:rPr>
          <w:rFonts w:ascii="Sennheiser Office" w:hAnsi="Sennheiser Office" w:cstheme="minorHAnsi"/>
          <w:b/>
          <w:szCs w:val="18"/>
          <w:lang w:val="de-DE"/>
        </w:rPr>
        <w:t xml:space="preserve">Damit konnten die </w:t>
      </w:r>
      <w:r w:rsidR="006D6582" w:rsidRPr="0020159E">
        <w:rPr>
          <w:rFonts w:ascii="Sennheiser Office" w:hAnsi="Sennheiser Office" w:cstheme="minorHAnsi"/>
          <w:b/>
          <w:szCs w:val="18"/>
          <w:lang w:val="de-DE"/>
        </w:rPr>
        <w:t xml:space="preserve">selbst </w:t>
      </w:r>
      <w:r w:rsidR="00E75B28" w:rsidRPr="0020159E">
        <w:rPr>
          <w:rFonts w:ascii="Sennheiser Office" w:hAnsi="Sennheiser Office" w:cstheme="minorHAnsi"/>
          <w:b/>
          <w:szCs w:val="18"/>
          <w:lang w:val="de-DE"/>
        </w:rPr>
        <w:t xml:space="preserve">gesetzten Ziele nicht nur erfüllt, sondern die Erwartungen sogar deutlich übertroffen werden. </w:t>
      </w:r>
      <w:r w:rsidR="005C159F" w:rsidRPr="0020159E">
        <w:rPr>
          <w:rFonts w:ascii="Sennheiser Office" w:hAnsi="Sennheiser Office" w:cstheme="minorHAnsi"/>
          <w:b/>
          <w:szCs w:val="18"/>
          <w:lang w:val="de-DE"/>
        </w:rPr>
        <w:t>Das</w:t>
      </w:r>
      <w:r w:rsidR="00133D2D" w:rsidRPr="0020159E">
        <w:rPr>
          <w:rFonts w:ascii="Sennheiser Office" w:hAnsi="Sennheiser Office" w:cstheme="minorHAnsi"/>
          <w:b/>
          <w:szCs w:val="18"/>
          <w:lang w:val="de-DE"/>
        </w:rPr>
        <w:t xml:space="preserve"> unabhängige Familienunternehmen hat das</w:t>
      </w:r>
      <w:r w:rsidR="005C159F" w:rsidRPr="0020159E">
        <w:rPr>
          <w:rFonts w:ascii="Sennheiser Office" w:hAnsi="Sennheiser Office" w:cstheme="minorHAnsi"/>
          <w:b/>
          <w:szCs w:val="18"/>
          <w:lang w:val="de-DE"/>
        </w:rPr>
        <w:t xml:space="preserve"> Jahr 2022 </w:t>
      </w:r>
      <w:r w:rsidR="00CD5028" w:rsidRPr="0020159E">
        <w:rPr>
          <w:rFonts w:ascii="Sennheiser Office" w:hAnsi="Sennheiser Office" w:cstheme="minorHAnsi"/>
          <w:b/>
          <w:szCs w:val="18"/>
          <w:lang w:val="de-DE"/>
        </w:rPr>
        <w:t xml:space="preserve">zudem </w:t>
      </w:r>
      <w:r w:rsidR="005C159F" w:rsidRPr="0020159E">
        <w:rPr>
          <w:rFonts w:ascii="Sennheiser Office" w:hAnsi="Sennheiser Office" w:cstheme="minorHAnsi"/>
          <w:b/>
          <w:szCs w:val="18"/>
          <w:lang w:val="de-DE"/>
        </w:rPr>
        <w:t>genutzt, um</w:t>
      </w:r>
      <w:r w:rsidR="005C159F" w:rsidRPr="007913D6">
        <w:rPr>
          <w:rFonts w:ascii="Sennheiser Office" w:hAnsi="Sennheiser Office" w:cstheme="minorHAnsi"/>
          <w:b/>
          <w:szCs w:val="18"/>
          <w:lang w:val="de-DE"/>
        </w:rPr>
        <w:t xml:space="preserve"> nachhaltig in die Zukunft zu investieren.</w:t>
      </w:r>
      <w:r w:rsidR="00DA429A" w:rsidRPr="00DA429A">
        <w:rPr>
          <w:lang w:val="de-DE"/>
        </w:rPr>
        <w:t xml:space="preserve"> </w:t>
      </w:r>
      <w:r w:rsidR="00D271DE" w:rsidRPr="00D271DE">
        <w:rPr>
          <w:rFonts w:ascii="Sennheiser Office" w:hAnsi="Sennheiser Office" w:cstheme="minorHAnsi"/>
          <w:b/>
          <w:szCs w:val="18"/>
          <w:lang w:val="de-DE"/>
        </w:rPr>
        <w:t>Dies wurde insbesondere durch den Verkauf der Consumer-Sparte und der damit verbundenen Fokussierung auf das Geschäft mit professionellen Kunden ermöglicht.</w:t>
      </w:r>
    </w:p>
    <w:p w14:paraId="5DAF7703" w14:textId="77777777" w:rsidR="00764B95" w:rsidRPr="004823F0" w:rsidRDefault="00764B95" w:rsidP="00764B95">
      <w:pPr>
        <w:spacing w:before="240"/>
        <w:rPr>
          <w:rFonts w:ascii="Sennheiser Office" w:hAnsi="Sennheiser Office" w:cstheme="minorHAnsi"/>
          <w:b/>
          <w:szCs w:val="18"/>
          <w:lang w:val="de-DE"/>
        </w:rPr>
      </w:pPr>
    </w:p>
    <w:p w14:paraId="03BFA604" w14:textId="5DEE5023" w:rsidR="000E4526" w:rsidRDefault="004B6C0F" w:rsidP="004B6C0F">
      <w:pPr>
        <w:spacing w:after="240"/>
        <w:rPr>
          <w:rFonts w:ascii="Sennheiser Office" w:hAnsi="Sennheiser Office" w:cstheme="minorHAnsi"/>
          <w:szCs w:val="18"/>
          <w:lang w:val="de-DE"/>
        </w:rPr>
      </w:pPr>
      <w:r w:rsidRPr="00470C82">
        <w:rPr>
          <w:rFonts w:ascii="Sennheiser Office" w:hAnsi="Sennheiser Office" w:cstheme="minorHAnsi"/>
          <w:szCs w:val="18"/>
          <w:lang w:val="de-DE"/>
        </w:rPr>
        <w:t xml:space="preserve">Ein Jahr nach der Ankündigung, sich ausschließlich auf das professionelle Geschäft konzentrieren zu wollen, blickt </w:t>
      </w:r>
      <w:r w:rsidR="00AC1BFE">
        <w:rPr>
          <w:rFonts w:ascii="Sennheiser Office" w:hAnsi="Sennheiser Office" w:cstheme="minorHAnsi"/>
          <w:szCs w:val="18"/>
          <w:lang w:val="de-DE"/>
        </w:rPr>
        <w:t>die Sennheiser-Gruppe</w:t>
      </w:r>
      <w:r>
        <w:rPr>
          <w:rFonts w:ascii="Sennheiser Office" w:hAnsi="Sennheiser Office" w:cstheme="minorHAnsi"/>
          <w:szCs w:val="18"/>
          <w:lang w:val="de-DE"/>
        </w:rPr>
        <w:t xml:space="preserve"> auf eine</w:t>
      </w:r>
      <w:r w:rsidRPr="00470C82">
        <w:rPr>
          <w:rFonts w:ascii="Sennheiser Office" w:hAnsi="Sennheiser Office" w:cstheme="minorHAnsi"/>
          <w:szCs w:val="18"/>
          <w:lang w:val="de-DE"/>
        </w:rPr>
        <w:t xml:space="preserve"> </w:t>
      </w:r>
      <w:r w:rsidR="00E75B28">
        <w:rPr>
          <w:rFonts w:ascii="Sennheiser Office" w:hAnsi="Sennheiser Office" w:cstheme="minorHAnsi"/>
          <w:szCs w:val="18"/>
          <w:lang w:val="de-DE"/>
        </w:rPr>
        <w:t xml:space="preserve">sehr </w:t>
      </w:r>
      <w:r w:rsidRPr="00470C82">
        <w:rPr>
          <w:rFonts w:ascii="Sennheiser Office" w:hAnsi="Sennheiser Office" w:cstheme="minorHAnsi"/>
          <w:szCs w:val="18"/>
          <w:lang w:val="de-DE"/>
        </w:rPr>
        <w:t xml:space="preserve">positive Entwicklung zurück. </w:t>
      </w:r>
      <w:r w:rsidR="00E75B28" w:rsidRPr="00E75B28">
        <w:rPr>
          <w:rFonts w:ascii="Sennheiser Office" w:hAnsi="Sennheiser Office" w:cstheme="minorHAnsi"/>
          <w:szCs w:val="18"/>
          <w:lang w:val="de-DE"/>
        </w:rPr>
        <w:t>Der Umsatz mit professionellen Audiolösungen ist über die vergang</w:t>
      </w:r>
      <w:r w:rsidR="00E75B28" w:rsidRPr="00BB7AA2">
        <w:rPr>
          <w:rFonts w:ascii="Sennheiser Office" w:hAnsi="Sennheiser Office" w:cstheme="minorHAnsi"/>
          <w:szCs w:val="18"/>
          <w:lang w:val="de-DE"/>
        </w:rPr>
        <w:t xml:space="preserve">enen Jahre </w:t>
      </w:r>
      <w:r w:rsidR="00FF1C35">
        <w:rPr>
          <w:rFonts w:ascii="Sennheiser Office" w:hAnsi="Sennheiser Office" w:cstheme="minorHAnsi"/>
          <w:szCs w:val="18"/>
          <w:lang w:val="de-DE"/>
        </w:rPr>
        <w:t>–</w:t>
      </w:r>
      <w:r w:rsidR="00BB7AA2" w:rsidRPr="00BB7AA2">
        <w:rPr>
          <w:rFonts w:ascii="Sennheiser Office" w:hAnsi="Sennheiser Office" w:cstheme="minorHAnsi"/>
          <w:szCs w:val="18"/>
          <w:lang w:val="de-DE"/>
        </w:rPr>
        <w:t xml:space="preserve"> </w:t>
      </w:r>
      <w:r w:rsidR="00E75B28" w:rsidRPr="00BB7AA2">
        <w:rPr>
          <w:rFonts w:ascii="Sennheiser Office" w:hAnsi="Sennheiser Office" w:cstheme="minorHAnsi"/>
          <w:szCs w:val="18"/>
          <w:lang w:val="de-DE"/>
        </w:rPr>
        <w:t>unter Ausnahme des Pandemiejahres 2020</w:t>
      </w:r>
      <w:r w:rsidR="00BB7AA2" w:rsidRPr="00BB7AA2">
        <w:rPr>
          <w:rFonts w:ascii="Sennheiser Office" w:hAnsi="Sennheiser Office" w:cstheme="minorHAnsi"/>
          <w:szCs w:val="18"/>
          <w:lang w:val="de-DE"/>
        </w:rPr>
        <w:t xml:space="preserve"> </w:t>
      </w:r>
      <w:r w:rsidR="00FF1C35">
        <w:rPr>
          <w:rFonts w:ascii="Sennheiser Office" w:hAnsi="Sennheiser Office" w:cstheme="minorHAnsi"/>
          <w:szCs w:val="18"/>
          <w:lang w:val="de-DE"/>
        </w:rPr>
        <w:t>–</w:t>
      </w:r>
      <w:r w:rsidR="00BB7AA2" w:rsidRPr="00BB7AA2">
        <w:rPr>
          <w:rFonts w:ascii="Sennheiser Office" w:hAnsi="Sennheiser Office" w:cstheme="minorHAnsi"/>
          <w:szCs w:val="18"/>
          <w:lang w:val="de-DE"/>
        </w:rPr>
        <w:t xml:space="preserve"> </w:t>
      </w:r>
      <w:r w:rsidR="00E75B28" w:rsidRPr="00BB7AA2">
        <w:rPr>
          <w:rFonts w:ascii="Sennheiser Office" w:hAnsi="Sennheiser Office" w:cstheme="minorHAnsi"/>
          <w:szCs w:val="18"/>
          <w:lang w:val="de-DE"/>
        </w:rPr>
        <w:t xml:space="preserve">kontinuierlich gewachsen. </w:t>
      </w:r>
      <w:r w:rsidR="00C53D78" w:rsidRPr="00BB7AA2">
        <w:rPr>
          <w:rFonts w:ascii="Sennheiser Office" w:hAnsi="Sennheiser Office" w:cstheme="minorHAnsi"/>
          <w:szCs w:val="18"/>
          <w:lang w:val="de-DE"/>
        </w:rPr>
        <w:t>2022</w:t>
      </w:r>
      <w:r w:rsidR="00E75B28" w:rsidRPr="00BB7AA2">
        <w:rPr>
          <w:rFonts w:ascii="Sennheiser Office" w:hAnsi="Sennheiser Office" w:cstheme="minorHAnsi"/>
          <w:szCs w:val="18"/>
          <w:lang w:val="de-DE"/>
        </w:rPr>
        <w:t xml:space="preserve"> konnte dieses Wachstum sogar </w:t>
      </w:r>
      <w:r w:rsidR="00E75B28" w:rsidRPr="000E4526">
        <w:rPr>
          <w:rFonts w:ascii="Sennheiser Office" w:hAnsi="Sennheiser Office" w:cstheme="minorHAnsi"/>
          <w:szCs w:val="18"/>
          <w:lang w:val="de-DE"/>
        </w:rPr>
        <w:t>noch beschleunigt werden.</w:t>
      </w:r>
      <w:r w:rsidR="00A13371" w:rsidRPr="000E4526">
        <w:rPr>
          <w:rFonts w:ascii="Sennheiser Office" w:hAnsi="Sennheiser Office" w:cstheme="minorHAnsi"/>
          <w:szCs w:val="18"/>
          <w:lang w:val="de-DE"/>
        </w:rPr>
        <w:t xml:space="preserve"> Damit konnte </w:t>
      </w:r>
      <w:r w:rsidR="005A5A3E">
        <w:rPr>
          <w:rFonts w:ascii="Sennheiser Office" w:hAnsi="Sennheiser Office" w:cstheme="minorHAnsi"/>
          <w:szCs w:val="18"/>
          <w:lang w:val="de-DE"/>
        </w:rPr>
        <w:t>das Unternehmen seine</w:t>
      </w:r>
      <w:r w:rsidR="00A13371" w:rsidRPr="000E4526">
        <w:rPr>
          <w:rFonts w:ascii="Sennheiser Office" w:hAnsi="Sennheiser Office" w:cstheme="minorHAnsi"/>
          <w:szCs w:val="18"/>
          <w:lang w:val="de-DE"/>
        </w:rPr>
        <w:t xml:space="preserve"> starke Position als Anbieter professioneller Audiolösungen </w:t>
      </w:r>
      <w:r w:rsidR="005915DB" w:rsidRPr="000E4526">
        <w:rPr>
          <w:rFonts w:ascii="Sennheiser Office" w:hAnsi="Sennheiser Office" w:cstheme="minorHAnsi"/>
          <w:szCs w:val="18"/>
          <w:lang w:val="de-DE"/>
        </w:rPr>
        <w:t xml:space="preserve">weiter ausbauen. </w:t>
      </w:r>
    </w:p>
    <w:p w14:paraId="5A3AC841" w14:textId="2C98B7BB" w:rsidR="00460FDC" w:rsidRDefault="00460FDC" w:rsidP="00460FDC">
      <w:pPr>
        <w:spacing w:after="240"/>
        <w:rPr>
          <w:rFonts w:ascii="Sennheiser Office" w:hAnsi="Sennheiser Office" w:cstheme="minorHAnsi"/>
          <w:szCs w:val="18"/>
          <w:lang w:val="de-DE"/>
        </w:rPr>
      </w:pPr>
      <w:r w:rsidRPr="000E4526">
        <w:rPr>
          <w:rFonts w:ascii="Sennheiser Office" w:hAnsi="Sennheiser Office" w:cstheme="minorHAnsi"/>
          <w:szCs w:val="18"/>
          <w:lang w:val="de-DE"/>
        </w:rPr>
        <w:t>„</w:t>
      </w:r>
      <w:r w:rsidR="00635BA7">
        <w:rPr>
          <w:rFonts w:ascii="Sennheiser Office" w:hAnsi="Sennheiser Office" w:cstheme="minorHAnsi"/>
          <w:szCs w:val="18"/>
          <w:lang w:val="de-DE"/>
        </w:rPr>
        <w:t>Es ist</w:t>
      </w:r>
      <w:r w:rsidRPr="000E4526">
        <w:rPr>
          <w:rFonts w:ascii="Sennheiser Office" w:hAnsi="Sennheiser Office" w:cstheme="minorHAnsi"/>
          <w:szCs w:val="18"/>
          <w:lang w:val="de-DE"/>
        </w:rPr>
        <w:t xml:space="preserve"> uns gelungen, das positive Momentum aus dem Jahr 2021 fortzuführen. Unsere Fokussierung auf professionelle Audio-Lösungen hat es uns ermöglicht, überproportional zu wachsen und gleichzeitig die Profitabilität zu erhöhen – und das in einem Jahr, das uns wie viele andere Unternehmen vor große gesamtwirtschaftliche Herausforderungen gestellt hat“, sagt Co-CEO Dr. Andreas Sennheiser.</w:t>
      </w:r>
      <w:r w:rsidRPr="000E4526">
        <w:rPr>
          <w:lang w:val="de-DE"/>
        </w:rPr>
        <w:t xml:space="preserve"> Wachstumstreiber waren im Geschäftsjahr 2022 insbesondere die erhöhte Nachfrage für professionelle Meeting-Lösungen durch neu entstandene Formate des hybriden Arbeitens und Lernens</w:t>
      </w:r>
      <w:r w:rsidRPr="00E75B28">
        <w:rPr>
          <w:lang w:val="de-DE"/>
        </w:rPr>
        <w:t xml:space="preserve"> sowie der Wiederaufschwung der Veranstaltungs</w:t>
      </w:r>
      <w:r w:rsidR="00E72EA0">
        <w:rPr>
          <w:lang w:val="de-DE"/>
        </w:rPr>
        <w:t>b</w:t>
      </w:r>
      <w:r w:rsidRPr="00E75B28">
        <w:rPr>
          <w:lang w:val="de-DE"/>
        </w:rPr>
        <w:t>ranche.</w:t>
      </w:r>
    </w:p>
    <w:p w14:paraId="1637155A" w14:textId="77777777" w:rsidR="00460FDC" w:rsidRDefault="00460FDC" w:rsidP="004B6C0F">
      <w:pPr>
        <w:spacing w:after="240"/>
        <w:rPr>
          <w:rFonts w:ascii="Sennheiser Office" w:hAnsi="Sennheiser Office" w:cstheme="minorHAnsi"/>
          <w:szCs w:val="18"/>
          <w:lang w:val="de-DE"/>
        </w:rPr>
      </w:pPr>
    </w:p>
    <w:p w14:paraId="4392A5C3" w14:textId="06A29F29" w:rsidR="000E4526" w:rsidRDefault="000E4526" w:rsidP="004B6C0F">
      <w:pPr>
        <w:spacing w:after="240"/>
        <w:rPr>
          <w:rFonts w:ascii="Sennheiser Office" w:hAnsi="Sennheiser Office" w:cstheme="minorHAnsi"/>
          <w:szCs w:val="18"/>
          <w:lang w:val="de-DE"/>
        </w:rPr>
      </w:pPr>
      <w:r>
        <w:rPr>
          <w:noProof/>
          <w:lang w:val="de-DE"/>
        </w:rPr>
        <w:lastRenderedPageBreak/>
        <w:drawing>
          <wp:inline distT="0" distB="0" distL="0" distR="0" wp14:anchorId="3076815B" wp14:editId="4D4D5B52">
            <wp:extent cx="4991100" cy="3562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2784" b="17130"/>
                    <a:stretch/>
                  </pic:blipFill>
                  <pic:spPr bwMode="auto">
                    <a:xfrm>
                      <a:off x="0" y="0"/>
                      <a:ext cx="4991100" cy="3562350"/>
                    </a:xfrm>
                    <a:prstGeom prst="rect">
                      <a:avLst/>
                    </a:prstGeom>
                    <a:noFill/>
                    <a:ln>
                      <a:noFill/>
                    </a:ln>
                    <a:extLst>
                      <a:ext uri="{53640926-AAD7-44D8-BBD7-CCE9431645EC}">
                        <a14:shadowObscured xmlns:a14="http://schemas.microsoft.com/office/drawing/2010/main"/>
                      </a:ext>
                    </a:extLst>
                  </pic:spPr>
                </pic:pic>
              </a:graphicData>
            </a:graphic>
          </wp:inline>
        </w:drawing>
      </w:r>
    </w:p>
    <w:p w14:paraId="6694DF4A" w14:textId="5F4A3DAD" w:rsidR="00194832" w:rsidRPr="008540A5" w:rsidRDefault="00A77075" w:rsidP="000940B2">
      <w:pPr>
        <w:spacing w:before="120" w:after="240"/>
        <w:rPr>
          <w:rFonts w:ascii="Sennheiser Office" w:hAnsi="Sennheiser Office"/>
          <w:lang w:val="de-DE"/>
        </w:rPr>
      </w:pPr>
      <w:r w:rsidRPr="008540A5">
        <w:rPr>
          <w:rFonts w:ascii="Sennheiser Office" w:hAnsi="Sennheiser Office"/>
          <w:lang w:val="de-DE"/>
        </w:rPr>
        <w:t xml:space="preserve">„Das Jahr 2022 hat gezeigt, dass die Strategie, die wir als Unternehmen </w:t>
      </w:r>
      <w:r w:rsidR="00842DBC" w:rsidRPr="008540A5">
        <w:rPr>
          <w:rFonts w:ascii="Sennheiser Office" w:hAnsi="Sennheiser Office"/>
          <w:lang w:val="de-DE"/>
        </w:rPr>
        <w:t>entwickelt</w:t>
      </w:r>
      <w:r w:rsidRPr="008540A5">
        <w:rPr>
          <w:rFonts w:ascii="Sennheiser Office" w:hAnsi="Sennheiser Office"/>
          <w:lang w:val="de-DE"/>
        </w:rPr>
        <w:t xml:space="preserve"> haben, die richtige war</w:t>
      </w:r>
      <w:r w:rsidR="004114C1" w:rsidRPr="008540A5">
        <w:rPr>
          <w:rFonts w:ascii="Sennheiser Office" w:hAnsi="Sennheiser Office"/>
          <w:lang w:val="de-DE"/>
        </w:rPr>
        <w:t>,“ sagt Co-CEO Daniel Sennheiser.</w:t>
      </w:r>
      <w:r w:rsidRPr="008540A5">
        <w:rPr>
          <w:rFonts w:ascii="Sennheiser Office" w:hAnsi="Sennheiser Office"/>
          <w:lang w:val="de-DE"/>
        </w:rPr>
        <w:t xml:space="preserve"> </w:t>
      </w:r>
      <w:r w:rsidR="00B73072" w:rsidRPr="008540A5">
        <w:rPr>
          <w:rFonts w:ascii="Sennheiser Office" w:hAnsi="Sennheiser Office"/>
          <w:lang w:val="de-DE"/>
        </w:rPr>
        <w:t>„</w:t>
      </w:r>
      <w:r w:rsidRPr="008540A5">
        <w:rPr>
          <w:rFonts w:ascii="Sennheiser Office" w:hAnsi="Sennheiser Office"/>
          <w:lang w:val="de-DE"/>
        </w:rPr>
        <w:t>Und es hat uns erneut gezeigt, was unsere Mitarbeitenden</w:t>
      </w:r>
      <w:r w:rsidR="00E32DBC" w:rsidRPr="008540A5">
        <w:rPr>
          <w:rFonts w:ascii="Sennheiser Office" w:hAnsi="Sennheiser Office"/>
          <w:lang w:val="de-DE"/>
        </w:rPr>
        <w:t xml:space="preserve"> durch ihr</w:t>
      </w:r>
      <w:r w:rsidR="00842DBC" w:rsidRPr="008540A5">
        <w:rPr>
          <w:rFonts w:ascii="Sennheiser Office" w:hAnsi="Sennheiser Office"/>
          <w:lang w:val="de-DE"/>
        </w:rPr>
        <w:t>e Kompetenz, ihre</w:t>
      </w:r>
      <w:r w:rsidR="00E32DBC" w:rsidRPr="008540A5">
        <w:rPr>
          <w:rFonts w:ascii="Sennheiser Office" w:hAnsi="Sennheiser Office"/>
          <w:lang w:val="de-DE"/>
        </w:rPr>
        <w:t xml:space="preserve"> </w:t>
      </w:r>
      <w:r w:rsidRPr="008540A5">
        <w:rPr>
          <w:rFonts w:ascii="Sennheiser Office" w:hAnsi="Sennheiser Office"/>
          <w:lang w:val="de-DE"/>
        </w:rPr>
        <w:t xml:space="preserve">Motivation und </w:t>
      </w:r>
      <w:r w:rsidR="006C150F" w:rsidRPr="008540A5">
        <w:rPr>
          <w:rFonts w:ascii="Sennheiser Office" w:hAnsi="Sennheiser Office"/>
          <w:lang w:val="de-DE"/>
        </w:rPr>
        <w:t xml:space="preserve">ihre </w:t>
      </w:r>
      <w:r w:rsidRPr="008540A5">
        <w:rPr>
          <w:rFonts w:ascii="Sennheiser Office" w:hAnsi="Sennheiser Office"/>
          <w:lang w:val="de-DE"/>
        </w:rPr>
        <w:t>Leidenschaft auch in herausfordernden Zeiten leisten</w:t>
      </w:r>
      <w:r w:rsidR="00FB1776" w:rsidRPr="008540A5">
        <w:rPr>
          <w:rFonts w:ascii="Sennheiser Office" w:hAnsi="Sennheiser Office"/>
          <w:lang w:val="de-DE"/>
        </w:rPr>
        <w:t xml:space="preserve">. </w:t>
      </w:r>
      <w:r w:rsidR="00B549BE" w:rsidRPr="008540A5">
        <w:rPr>
          <w:rFonts w:ascii="Sennheiser Office" w:hAnsi="Sennheiser Office"/>
          <w:lang w:val="de-DE"/>
        </w:rPr>
        <w:t>Dafür</w:t>
      </w:r>
      <w:r w:rsidR="00FB1776" w:rsidRPr="008540A5">
        <w:rPr>
          <w:rFonts w:ascii="Sennheiser Office" w:hAnsi="Sennheiser Office"/>
          <w:lang w:val="de-DE"/>
        </w:rPr>
        <w:t xml:space="preserve"> sind wir sehr dankbar</w:t>
      </w:r>
      <w:r w:rsidR="003D7054" w:rsidRPr="008540A5">
        <w:rPr>
          <w:rFonts w:ascii="Sennheiser Office" w:hAnsi="Sennheiser Office"/>
          <w:lang w:val="de-DE"/>
        </w:rPr>
        <w:t xml:space="preserve">“. </w:t>
      </w:r>
      <w:r w:rsidR="00B45124" w:rsidRPr="008540A5">
        <w:rPr>
          <w:rFonts w:ascii="Sennheiser Office" w:hAnsi="Sennheiser Office" w:cstheme="minorHAnsi"/>
          <w:szCs w:val="18"/>
          <w:lang w:val="de-DE"/>
        </w:rPr>
        <w:t>Durch den Fokus auf das professionelle Geschäft konnte ein überproportionales Wachstum erwirtschaftet werden, sodass das Unternehmen nach dem Verkauf des Consumer</w:t>
      </w:r>
      <w:r w:rsidR="005804F2" w:rsidRPr="008540A5">
        <w:rPr>
          <w:rFonts w:ascii="Sennheiser Office" w:hAnsi="Sennheiser Office" w:cstheme="minorHAnsi"/>
          <w:szCs w:val="18"/>
          <w:lang w:val="de-DE"/>
        </w:rPr>
        <w:t>-</w:t>
      </w:r>
      <w:r w:rsidR="00B45124" w:rsidRPr="008540A5">
        <w:rPr>
          <w:rFonts w:ascii="Sennheiser Office" w:hAnsi="Sennheiser Office" w:cstheme="minorHAnsi"/>
          <w:szCs w:val="18"/>
          <w:lang w:val="de-DE"/>
        </w:rPr>
        <w:t>Geschäfts voraussichtlich schneller wieder zur ursprünglichen Größe zurückkehren wird als bisher angenomme</w:t>
      </w:r>
      <w:r w:rsidR="00BB7AA2" w:rsidRPr="008540A5">
        <w:rPr>
          <w:rFonts w:ascii="Sennheiser Office" w:hAnsi="Sennheiser Office" w:cstheme="minorHAnsi"/>
          <w:szCs w:val="18"/>
          <w:lang w:val="de-DE"/>
        </w:rPr>
        <w:t>n</w:t>
      </w:r>
      <w:r w:rsidR="00FB1776" w:rsidRPr="008540A5">
        <w:rPr>
          <w:rFonts w:ascii="Sennheiser Office" w:hAnsi="Sennheiser Office" w:cstheme="minorHAnsi"/>
          <w:szCs w:val="18"/>
          <w:lang w:val="de-DE"/>
        </w:rPr>
        <w:t>.</w:t>
      </w:r>
      <w:r w:rsidRPr="008540A5">
        <w:rPr>
          <w:rFonts w:ascii="Sennheiser Office" w:hAnsi="Sennheiser Office"/>
          <w:lang w:val="de-DE"/>
        </w:rPr>
        <w:t xml:space="preserve"> </w:t>
      </w:r>
    </w:p>
    <w:p w14:paraId="5AB602D7" w14:textId="0D37F08D" w:rsidR="00C56E35" w:rsidRPr="000940B2" w:rsidRDefault="00194832" w:rsidP="00BD3B77">
      <w:pPr>
        <w:shd w:val="clear" w:color="auto" w:fill="FFFFFF" w:themeFill="background1"/>
        <w:spacing w:after="200"/>
        <w:rPr>
          <w:rFonts w:ascii="Sennheiser Office" w:hAnsi="Sennheiser Office" w:cstheme="minorHAnsi"/>
          <w:szCs w:val="18"/>
          <w:lang w:val="de-DE"/>
        </w:rPr>
      </w:pPr>
      <w:r w:rsidRPr="008540A5">
        <w:rPr>
          <w:rFonts w:asciiTheme="majorHAnsi" w:hAnsiTheme="majorHAnsi"/>
          <w:szCs w:val="18"/>
          <w:lang w:val="de-DE"/>
        </w:rPr>
        <w:t xml:space="preserve">Insgesamt </w:t>
      </w:r>
      <w:r w:rsidR="00BD3B77" w:rsidRPr="008540A5">
        <w:rPr>
          <w:rFonts w:asciiTheme="majorHAnsi" w:hAnsiTheme="majorHAnsi"/>
          <w:szCs w:val="18"/>
          <w:lang w:val="de-DE"/>
        </w:rPr>
        <w:t>erwirtschaftete d</w:t>
      </w:r>
      <w:r w:rsidRPr="008540A5">
        <w:rPr>
          <w:rFonts w:asciiTheme="majorHAnsi" w:hAnsiTheme="majorHAnsi"/>
          <w:szCs w:val="18"/>
          <w:lang w:val="de-DE"/>
        </w:rPr>
        <w:t>ie Sennheiser-Gruppe im Geschäftsjahr 2022 einen Umsatz von 507,4</w:t>
      </w:r>
      <w:r w:rsidR="007A2545" w:rsidRPr="008540A5">
        <w:rPr>
          <w:rFonts w:asciiTheme="majorHAnsi" w:hAnsiTheme="majorHAnsi"/>
          <w:szCs w:val="18"/>
          <w:lang w:val="de-DE"/>
        </w:rPr>
        <w:t> </w:t>
      </w:r>
      <w:r w:rsidRPr="008540A5">
        <w:rPr>
          <w:rFonts w:asciiTheme="majorHAnsi" w:hAnsiTheme="majorHAnsi"/>
          <w:szCs w:val="18"/>
          <w:lang w:val="de-DE"/>
        </w:rPr>
        <w:t xml:space="preserve">Millionen Euro. Das Consumer Business, das bis 2021 für etwa die Hälfte des Gesamtumsatzes stand, war im Jahr 2022 noch für zwei Monate enthalten. </w:t>
      </w:r>
      <w:r w:rsidR="00764B95" w:rsidRPr="008540A5">
        <w:rPr>
          <w:rFonts w:ascii="Sennheiser Office" w:hAnsi="Sennheiser Office" w:cstheme="minorHAnsi"/>
          <w:bCs/>
          <w:szCs w:val="18"/>
          <w:lang w:val="de-DE"/>
        </w:rPr>
        <w:t xml:space="preserve">Das </w:t>
      </w:r>
      <w:r w:rsidR="00D77E6E" w:rsidRPr="008540A5">
        <w:rPr>
          <w:rFonts w:ascii="Sennheiser Office" w:hAnsi="Sennheiser Office" w:cstheme="minorHAnsi"/>
          <w:bCs/>
          <w:szCs w:val="18"/>
          <w:lang w:val="de-DE"/>
        </w:rPr>
        <w:t xml:space="preserve">Gesamtergebnis </w:t>
      </w:r>
      <w:r w:rsidR="00764B95" w:rsidRPr="008540A5">
        <w:rPr>
          <w:rFonts w:ascii="Sennheiser Office" w:hAnsi="Sennheiser Office" w:cstheme="minorHAnsi"/>
          <w:bCs/>
          <w:szCs w:val="18"/>
          <w:lang w:val="de-DE"/>
        </w:rPr>
        <w:t xml:space="preserve">betrug </w:t>
      </w:r>
      <w:r w:rsidR="003D3331" w:rsidRPr="008540A5">
        <w:rPr>
          <w:rFonts w:ascii="Sennheiser Office" w:hAnsi="Sennheiser Office" w:cstheme="minorHAnsi"/>
          <w:bCs/>
          <w:szCs w:val="18"/>
          <w:lang w:val="de-DE"/>
        </w:rPr>
        <w:t>114,0 </w:t>
      </w:r>
      <w:r w:rsidR="00764B95" w:rsidRPr="008540A5">
        <w:rPr>
          <w:rFonts w:ascii="Sennheiser Office" w:hAnsi="Sennheiser Office" w:cstheme="minorHAnsi"/>
          <w:bCs/>
          <w:szCs w:val="18"/>
          <w:lang w:val="de-DE"/>
        </w:rPr>
        <w:t xml:space="preserve">Millionen Euro vor Zinsen und Steuern (EBIT). </w:t>
      </w:r>
      <w:r w:rsidR="00B93E6E" w:rsidRPr="008540A5">
        <w:rPr>
          <w:rFonts w:ascii="Sennheiser Office" w:hAnsi="Sennheiser Office" w:cstheme="minorHAnsi"/>
          <w:bCs/>
          <w:szCs w:val="18"/>
          <w:lang w:val="de-DE"/>
        </w:rPr>
        <w:t xml:space="preserve">Darin enthalten sind </w:t>
      </w:r>
      <w:r w:rsidR="00764B95" w:rsidRPr="008540A5">
        <w:rPr>
          <w:rFonts w:asciiTheme="majorHAnsi" w:hAnsiTheme="majorHAnsi"/>
          <w:bCs/>
          <w:szCs w:val="18"/>
          <w:lang w:val="de-DE"/>
        </w:rPr>
        <w:t>Sondereffekte aus dem Verkauf des Consumer</w:t>
      </w:r>
      <w:r w:rsidR="00660BC5">
        <w:rPr>
          <w:rFonts w:asciiTheme="majorHAnsi" w:hAnsiTheme="majorHAnsi"/>
          <w:bCs/>
          <w:szCs w:val="18"/>
          <w:lang w:val="de-DE"/>
        </w:rPr>
        <w:t>-</w:t>
      </w:r>
      <w:r w:rsidR="00764B95" w:rsidRPr="008540A5">
        <w:rPr>
          <w:rFonts w:asciiTheme="majorHAnsi" w:hAnsiTheme="majorHAnsi"/>
          <w:bCs/>
          <w:szCs w:val="18"/>
          <w:lang w:val="de-DE"/>
        </w:rPr>
        <w:t>Geschäfts.</w:t>
      </w:r>
    </w:p>
    <w:p w14:paraId="6C417D34" w14:textId="77777777" w:rsidR="00E75B28" w:rsidRPr="00E75B28" w:rsidRDefault="00E75B28" w:rsidP="00E75B28">
      <w:pPr>
        <w:rPr>
          <w:lang w:val="de-DE"/>
        </w:rPr>
      </w:pPr>
    </w:p>
    <w:p w14:paraId="1FC110C8" w14:textId="53085066" w:rsidR="004B6C0F" w:rsidRPr="004B6C0F" w:rsidRDefault="007535AB" w:rsidP="00E72003">
      <w:pPr>
        <w:spacing w:after="120"/>
        <w:rPr>
          <w:rFonts w:ascii="Sennheiser Office" w:hAnsi="Sennheiser Office" w:cstheme="minorHAnsi"/>
          <w:b/>
          <w:bCs/>
          <w:color w:val="0095D5" w:themeColor="accent1"/>
          <w:szCs w:val="18"/>
          <w:lang w:val="de-DE"/>
        </w:rPr>
      </w:pPr>
      <w:r>
        <w:rPr>
          <w:rFonts w:ascii="Sennheiser Office" w:hAnsi="Sennheiser Office" w:cstheme="minorHAnsi"/>
          <w:b/>
          <w:bCs/>
          <w:color w:val="0095D5" w:themeColor="accent1"/>
          <w:szCs w:val="18"/>
          <w:lang w:val="de-DE"/>
        </w:rPr>
        <w:t>Umsatzwachstum in allen Regionen</w:t>
      </w:r>
    </w:p>
    <w:p w14:paraId="574188D7" w14:textId="56973115" w:rsidR="00751157" w:rsidRDefault="00751157" w:rsidP="004B6C0F">
      <w:pPr>
        <w:spacing w:after="240"/>
        <w:rPr>
          <w:rFonts w:ascii="Sennheiser Office" w:hAnsi="Sennheiser Office" w:cstheme="minorHAnsi"/>
          <w:szCs w:val="18"/>
          <w:lang w:val="de-DE"/>
        </w:rPr>
      </w:pPr>
      <w:r w:rsidRPr="00751157">
        <w:rPr>
          <w:rFonts w:ascii="Sennheiser Office" w:hAnsi="Sennheiser Office" w:cstheme="minorHAnsi"/>
          <w:szCs w:val="18"/>
          <w:lang w:val="de-DE"/>
        </w:rPr>
        <w:t>Das Umsatzwachstum der Sennheiser-Gruppe spiegelte sich in allen Regionen wider</w:t>
      </w:r>
      <w:r w:rsidR="004B6C0F" w:rsidRPr="000D3BBB">
        <w:rPr>
          <w:rFonts w:ascii="Sennheiser Office" w:hAnsi="Sennheiser Office" w:cstheme="minorHAnsi"/>
          <w:szCs w:val="18"/>
          <w:lang w:val="de-DE"/>
        </w:rPr>
        <w:t xml:space="preserve">. </w:t>
      </w:r>
      <w:r w:rsidRPr="00751157">
        <w:rPr>
          <w:rFonts w:ascii="Sennheiser Office" w:hAnsi="Sennheiser Office" w:cstheme="minorHAnsi"/>
          <w:szCs w:val="18"/>
          <w:lang w:val="de-DE"/>
        </w:rPr>
        <w:t xml:space="preserve">Die Region </w:t>
      </w:r>
      <w:proofErr w:type="spellStart"/>
      <w:r w:rsidRPr="00751157">
        <w:rPr>
          <w:rFonts w:ascii="Sennheiser Office" w:hAnsi="Sennheiser Office" w:cstheme="minorHAnsi"/>
          <w:szCs w:val="18"/>
          <w:lang w:val="de-DE"/>
        </w:rPr>
        <w:t>Americas</w:t>
      </w:r>
      <w:proofErr w:type="spellEnd"/>
      <w:r w:rsidRPr="00751157">
        <w:rPr>
          <w:rFonts w:ascii="Sennheiser Office" w:hAnsi="Sennheiser Office" w:cstheme="minorHAnsi"/>
          <w:szCs w:val="18"/>
          <w:lang w:val="de-DE"/>
        </w:rPr>
        <w:t xml:space="preserve"> erwirtschaftete insgesamt 177,8</w:t>
      </w:r>
      <w:r w:rsidR="007A2545">
        <w:rPr>
          <w:rFonts w:ascii="Sennheiser Office" w:hAnsi="Sennheiser Office" w:cstheme="minorHAnsi"/>
          <w:szCs w:val="18"/>
          <w:lang w:val="de-DE"/>
        </w:rPr>
        <w:t> </w:t>
      </w:r>
      <w:r w:rsidRPr="00751157">
        <w:rPr>
          <w:rFonts w:ascii="Sennheiser Office" w:hAnsi="Sennheiser Office" w:cstheme="minorHAnsi"/>
          <w:szCs w:val="18"/>
          <w:lang w:val="de-DE"/>
        </w:rPr>
        <w:t xml:space="preserve">Millionen Euro und ist damit </w:t>
      </w:r>
      <w:r>
        <w:rPr>
          <w:rFonts w:ascii="Sennheiser Office" w:hAnsi="Sennheiser Office" w:cstheme="minorHAnsi"/>
          <w:szCs w:val="18"/>
          <w:lang w:val="de-DE"/>
        </w:rPr>
        <w:t xml:space="preserve">in der weltweiten Betrachtung </w:t>
      </w:r>
      <w:r w:rsidRPr="00751157">
        <w:rPr>
          <w:rFonts w:ascii="Sennheiser Office" w:hAnsi="Sennheiser Office" w:cstheme="minorHAnsi"/>
          <w:szCs w:val="18"/>
          <w:lang w:val="de-DE"/>
        </w:rPr>
        <w:t>der dynamischste Markt; hier konnte mit 41,1</w:t>
      </w:r>
      <w:r w:rsidR="007A2545">
        <w:rPr>
          <w:rFonts w:ascii="Sennheiser Office" w:hAnsi="Sennheiser Office" w:cstheme="minorHAnsi"/>
          <w:szCs w:val="18"/>
          <w:lang w:val="de-DE"/>
        </w:rPr>
        <w:t> </w:t>
      </w:r>
      <w:r w:rsidRPr="00751157">
        <w:rPr>
          <w:rFonts w:ascii="Sennheiser Office" w:hAnsi="Sennheiser Office" w:cstheme="minorHAnsi"/>
          <w:szCs w:val="18"/>
          <w:lang w:val="de-DE"/>
        </w:rPr>
        <w:t xml:space="preserve">Prozent die größte </w:t>
      </w:r>
      <w:r w:rsidRPr="008540A5">
        <w:rPr>
          <w:rFonts w:ascii="Sennheiser Office" w:hAnsi="Sennheiser Office" w:cstheme="minorHAnsi"/>
          <w:szCs w:val="18"/>
          <w:lang w:val="de-DE"/>
        </w:rPr>
        <w:lastRenderedPageBreak/>
        <w:t>Umsatzsteigerung erzielt werden. In der Region APAC belief sich der Umsatz auf 93,0</w:t>
      </w:r>
      <w:r w:rsidR="007A2545" w:rsidRPr="008540A5">
        <w:rPr>
          <w:rFonts w:ascii="Sennheiser Office" w:hAnsi="Sennheiser Office" w:cstheme="minorHAnsi"/>
          <w:szCs w:val="18"/>
          <w:lang w:val="de-DE"/>
        </w:rPr>
        <w:t> </w:t>
      </w:r>
      <w:r w:rsidRPr="008540A5">
        <w:rPr>
          <w:rFonts w:ascii="Sennheiser Office" w:hAnsi="Sennheiser Office" w:cstheme="minorHAnsi"/>
          <w:szCs w:val="18"/>
          <w:lang w:val="de-DE"/>
        </w:rPr>
        <w:t xml:space="preserve">Millionen Euro, was einem Wachstum von 24,1 Prozent entspricht. </w:t>
      </w:r>
      <w:r w:rsidR="008C1C4D" w:rsidRPr="008540A5">
        <w:rPr>
          <w:rFonts w:ascii="Sennheiser Office" w:hAnsi="Sennheiser Office" w:cstheme="minorHAnsi"/>
          <w:szCs w:val="18"/>
          <w:lang w:val="de-DE"/>
        </w:rPr>
        <w:t>Die Entwicklung</w:t>
      </w:r>
      <w:r w:rsidRPr="008540A5">
        <w:rPr>
          <w:rFonts w:ascii="Sennheiser Office" w:hAnsi="Sennheiser Office" w:cstheme="minorHAnsi"/>
          <w:szCs w:val="18"/>
          <w:lang w:val="de-DE"/>
        </w:rPr>
        <w:t xml:space="preserve"> in APAC ist besonders bemerkenswert, da </w:t>
      </w:r>
      <w:r w:rsidR="00090D57" w:rsidRPr="008540A5">
        <w:rPr>
          <w:rFonts w:ascii="Sennheiser Office" w:hAnsi="Sennheiser Office" w:cstheme="minorHAnsi"/>
          <w:szCs w:val="18"/>
          <w:lang w:val="de-DE"/>
        </w:rPr>
        <w:t>diese</w:t>
      </w:r>
      <w:r w:rsidR="0082132B" w:rsidRPr="008540A5">
        <w:rPr>
          <w:rFonts w:ascii="Sennheiser Office" w:hAnsi="Sennheiser Office" w:cstheme="minorHAnsi"/>
          <w:szCs w:val="18"/>
          <w:lang w:val="de-DE"/>
        </w:rPr>
        <w:t>r</w:t>
      </w:r>
      <w:r w:rsidR="00090D57" w:rsidRPr="008540A5">
        <w:rPr>
          <w:rFonts w:ascii="Sennheiser Office" w:hAnsi="Sennheiser Office" w:cstheme="minorHAnsi"/>
          <w:szCs w:val="18"/>
          <w:lang w:val="de-DE"/>
        </w:rPr>
        <w:t xml:space="preserve"> </w:t>
      </w:r>
      <w:r w:rsidR="0082132B" w:rsidRPr="008540A5">
        <w:rPr>
          <w:rFonts w:ascii="Sennheiser Office" w:hAnsi="Sennheiser Office" w:cstheme="minorHAnsi"/>
          <w:szCs w:val="18"/>
          <w:lang w:val="de-DE"/>
        </w:rPr>
        <w:t>Markt</w:t>
      </w:r>
      <w:r w:rsidRPr="008540A5">
        <w:rPr>
          <w:rFonts w:ascii="Sennheiser Office" w:hAnsi="Sennheiser Office" w:cstheme="minorHAnsi"/>
          <w:szCs w:val="18"/>
          <w:lang w:val="de-DE"/>
        </w:rPr>
        <w:t xml:space="preserve"> bis zum Verkauf des Consumer-Geschäfts am stärksten durch dieses Geschäftsfeld geprägt war. Sennheiser hat in der Region die gesamte Infrastruktur der Gruppe aufrechterhalte</w:t>
      </w:r>
      <w:r w:rsidR="00FF71B6" w:rsidRPr="008540A5">
        <w:rPr>
          <w:rFonts w:ascii="Sennheiser Office" w:hAnsi="Sennheiser Office" w:cstheme="minorHAnsi"/>
          <w:szCs w:val="18"/>
          <w:lang w:val="de-DE"/>
        </w:rPr>
        <w:t>n</w:t>
      </w:r>
      <w:r w:rsidR="00E95CE5" w:rsidRPr="008540A5">
        <w:rPr>
          <w:rFonts w:ascii="Sennheiser Office" w:hAnsi="Sennheiser Office" w:cstheme="minorHAnsi"/>
          <w:szCs w:val="18"/>
          <w:lang w:val="de-DE"/>
        </w:rPr>
        <w:t xml:space="preserve"> – d</w:t>
      </w:r>
      <w:r w:rsidR="00FF71B6" w:rsidRPr="008540A5">
        <w:rPr>
          <w:rFonts w:ascii="Sennheiser Office" w:hAnsi="Sennheiser Office" w:cstheme="minorHAnsi"/>
          <w:szCs w:val="18"/>
          <w:lang w:val="de-DE"/>
        </w:rPr>
        <w:t>as</w:t>
      </w:r>
      <w:r w:rsidR="00E95CE5" w:rsidRPr="008540A5">
        <w:rPr>
          <w:rFonts w:ascii="Sennheiser Office" w:hAnsi="Sennheiser Office" w:cstheme="minorHAnsi"/>
          <w:szCs w:val="18"/>
          <w:lang w:val="de-DE"/>
        </w:rPr>
        <w:t xml:space="preserve"> hat sich</w:t>
      </w:r>
      <w:r w:rsidR="003F04A0" w:rsidRPr="008540A5">
        <w:rPr>
          <w:rFonts w:ascii="Sennheiser Office" w:hAnsi="Sennheiser Office" w:cstheme="minorHAnsi"/>
          <w:szCs w:val="18"/>
          <w:lang w:val="de-DE"/>
        </w:rPr>
        <w:t xml:space="preserve"> 2022</w:t>
      </w:r>
      <w:r w:rsidR="00E95CE5" w:rsidRPr="008540A5">
        <w:rPr>
          <w:rFonts w:ascii="Sennheiser Office" w:hAnsi="Sennheiser Office" w:cstheme="minorHAnsi"/>
          <w:szCs w:val="18"/>
          <w:lang w:val="de-DE"/>
        </w:rPr>
        <w:t xml:space="preserve"> ausgezahlt und zu e</w:t>
      </w:r>
      <w:r w:rsidRPr="008540A5">
        <w:rPr>
          <w:rFonts w:ascii="Sennheiser Office" w:hAnsi="Sennheiser Office" w:cstheme="minorHAnsi"/>
          <w:szCs w:val="18"/>
          <w:lang w:val="de-DE"/>
        </w:rPr>
        <w:t xml:space="preserve">iner sehr positiven Geschäftsentwicklung im Professional Bereich </w:t>
      </w:r>
      <w:r w:rsidR="00E95CE5" w:rsidRPr="008540A5">
        <w:rPr>
          <w:rFonts w:ascii="Sennheiser Office" w:hAnsi="Sennheiser Office" w:cstheme="minorHAnsi"/>
          <w:szCs w:val="18"/>
          <w:lang w:val="de-DE"/>
        </w:rPr>
        <w:t>geführt</w:t>
      </w:r>
      <w:r w:rsidRPr="008540A5">
        <w:rPr>
          <w:rFonts w:ascii="Sennheiser Office" w:hAnsi="Sennheiser Office" w:cstheme="minorHAnsi"/>
          <w:szCs w:val="18"/>
          <w:lang w:val="de-DE"/>
        </w:rPr>
        <w:t xml:space="preserve">. Insgesamt erholte sich die Region deutlich langsamer aufgrund der länger anhaltenden Pandemie-Restriktionen. EMEA </w:t>
      </w:r>
      <w:r w:rsidR="007656D5" w:rsidRPr="008540A5">
        <w:rPr>
          <w:rFonts w:ascii="Sennheiser Office" w:hAnsi="Sennheiser Office" w:cstheme="minorHAnsi"/>
          <w:szCs w:val="18"/>
          <w:lang w:val="de-DE"/>
        </w:rPr>
        <w:t xml:space="preserve">ist </w:t>
      </w:r>
      <w:r w:rsidR="00090D57" w:rsidRPr="008540A5">
        <w:rPr>
          <w:rFonts w:ascii="Sennheiser Office" w:hAnsi="Sennheiser Office" w:cstheme="minorHAnsi"/>
          <w:szCs w:val="18"/>
          <w:lang w:val="de-DE"/>
        </w:rPr>
        <w:t>und bl</w:t>
      </w:r>
      <w:r w:rsidR="009132A2" w:rsidRPr="008540A5">
        <w:rPr>
          <w:rFonts w:ascii="Sennheiser Office" w:hAnsi="Sennheiser Office" w:cstheme="minorHAnsi"/>
          <w:szCs w:val="18"/>
          <w:lang w:val="de-DE"/>
        </w:rPr>
        <w:t xml:space="preserve">eibt </w:t>
      </w:r>
      <w:r w:rsidRPr="008540A5">
        <w:rPr>
          <w:rFonts w:ascii="Sennheiser Office" w:hAnsi="Sennheiser Office" w:cstheme="minorHAnsi"/>
          <w:szCs w:val="18"/>
          <w:lang w:val="de-DE"/>
        </w:rPr>
        <w:t>mit 196,9</w:t>
      </w:r>
      <w:r w:rsidR="005C12A6" w:rsidRPr="008540A5">
        <w:rPr>
          <w:rFonts w:ascii="Sennheiser Office" w:hAnsi="Sennheiser Office" w:cstheme="minorHAnsi"/>
          <w:szCs w:val="18"/>
          <w:lang w:val="de-DE"/>
        </w:rPr>
        <w:t> </w:t>
      </w:r>
      <w:r w:rsidRPr="008540A5">
        <w:rPr>
          <w:rFonts w:ascii="Sennheiser Office" w:hAnsi="Sennheiser Office" w:cstheme="minorHAnsi"/>
          <w:szCs w:val="18"/>
          <w:lang w:val="de-DE"/>
        </w:rPr>
        <w:t>Millionen Euro weiterhin der Markt mit dem größten Umsatz</w:t>
      </w:r>
      <w:r w:rsidR="003B59D9" w:rsidRPr="008540A5">
        <w:rPr>
          <w:rFonts w:ascii="Sennheiser Office" w:hAnsi="Sennheiser Office" w:cstheme="minorHAnsi"/>
          <w:szCs w:val="18"/>
          <w:lang w:val="de-DE"/>
        </w:rPr>
        <w:t xml:space="preserve">. Das </w:t>
      </w:r>
      <w:r w:rsidRPr="008540A5">
        <w:rPr>
          <w:rFonts w:ascii="Sennheiser Office" w:hAnsi="Sennheiser Office" w:cstheme="minorHAnsi"/>
          <w:szCs w:val="18"/>
          <w:lang w:val="de-DE"/>
        </w:rPr>
        <w:t>Wachstum</w:t>
      </w:r>
      <w:r w:rsidR="00F1383F" w:rsidRPr="008540A5">
        <w:rPr>
          <w:rFonts w:ascii="Sennheiser Office" w:hAnsi="Sennheiser Office" w:cstheme="minorHAnsi"/>
          <w:szCs w:val="18"/>
          <w:lang w:val="de-DE"/>
        </w:rPr>
        <w:t xml:space="preserve"> lag hier bei 15,5</w:t>
      </w:r>
      <w:r w:rsidR="007D3021" w:rsidRPr="008540A5">
        <w:rPr>
          <w:rFonts w:ascii="Sennheiser Office" w:hAnsi="Sennheiser Office" w:cstheme="minorHAnsi"/>
          <w:szCs w:val="18"/>
          <w:lang w:val="de-DE"/>
        </w:rPr>
        <w:t> </w:t>
      </w:r>
      <w:r w:rsidR="00F1383F" w:rsidRPr="008540A5">
        <w:rPr>
          <w:rFonts w:ascii="Sennheiser Office" w:hAnsi="Sennheiser Office" w:cstheme="minorHAnsi"/>
          <w:szCs w:val="18"/>
          <w:lang w:val="de-DE"/>
        </w:rPr>
        <w:t>Prozent;</w:t>
      </w:r>
      <w:r w:rsidR="003B59D9" w:rsidRPr="008540A5">
        <w:rPr>
          <w:rFonts w:ascii="Sennheiser Office" w:hAnsi="Sennheiser Office" w:cstheme="minorHAnsi"/>
          <w:szCs w:val="18"/>
          <w:lang w:val="de-DE"/>
        </w:rPr>
        <w:t xml:space="preserve"> insbesondere im Bereich Business Communication </w:t>
      </w:r>
      <w:r w:rsidR="00024EB6" w:rsidRPr="008540A5">
        <w:rPr>
          <w:rFonts w:ascii="Sennheiser Office" w:hAnsi="Sennheiser Office" w:cstheme="minorHAnsi"/>
          <w:szCs w:val="18"/>
          <w:lang w:val="de-DE"/>
        </w:rPr>
        <w:t xml:space="preserve">war </w:t>
      </w:r>
      <w:r w:rsidR="00E36052" w:rsidRPr="008540A5">
        <w:rPr>
          <w:rFonts w:ascii="Sennheiser Office" w:hAnsi="Sennheiser Office" w:cstheme="minorHAnsi"/>
          <w:szCs w:val="18"/>
          <w:lang w:val="de-DE"/>
        </w:rPr>
        <w:t>in dieser Region</w:t>
      </w:r>
      <w:r w:rsidR="00024EB6" w:rsidRPr="008540A5">
        <w:rPr>
          <w:rFonts w:ascii="Sennheiser Office" w:hAnsi="Sennheiser Office" w:cstheme="minorHAnsi"/>
          <w:szCs w:val="18"/>
          <w:lang w:val="de-DE"/>
        </w:rPr>
        <w:t xml:space="preserve"> eine sehr positive Entwicklung zu verzeichnen.</w:t>
      </w:r>
    </w:p>
    <w:p w14:paraId="744C9FDB" w14:textId="552B876F" w:rsidR="001B20F1" w:rsidRDefault="00167A97" w:rsidP="001B20F1">
      <w:pPr>
        <w:spacing w:before="120" w:after="240"/>
        <w:rPr>
          <w:rFonts w:ascii="Sennheiser Office" w:hAnsi="Sennheiser Office"/>
          <w:b/>
          <w:bCs/>
          <w:color w:val="0095D5" w:themeColor="accent1"/>
          <w:lang w:val="de-DE"/>
        </w:rPr>
      </w:pPr>
      <w:r>
        <w:rPr>
          <w:noProof/>
          <w:sz w:val="16"/>
          <w:szCs w:val="16"/>
        </w:rPr>
        <w:drawing>
          <wp:inline distT="0" distB="0" distL="0" distR="0" wp14:anchorId="20CC644A" wp14:editId="4DCE6442">
            <wp:extent cx="4940300" cy="3663950"/>
            <wp:effectExtent l="0" t="0" r="0" b="0"/>
            <wp:docPr id="7" name="Picture 7" descr="Ein Bild, das Text, Karte, Atla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Karte, Atlas enthält.&#10;&#10;Automatisch generierte Beschreibung"/>
                    <pic:cNvPicPr/>
                  </pic:nvPicPr>
                  <pic:blipFill rotWithShape="1">
                    <a:blip r:embed="rId12"/>
                    <a:srcRect r="1269" b="17771"/>
                    <a:stretch/>
                  </pic:blipFill>
                  <pic:spPr bwMode="auto">
                    <a:xfrm>
                      <a:off x="0" y="0"/>
                      <a:ext cx="4940300" cy="3663950"/>
                    </a:xfrm>
                    <a:prstGeom prst="rect">
                      <a:avLst/>
                    </a:prstGeom>
                    <a:ln>
                      <a:noFill/>
                    </a:ln>
                    <a:extLst>
                      <a:ext uri="{53640926-AAD7-44D8-BBD7-CCE9431645EC}">
                        <a14:shadowObscured xmlns:a14="http://schemas.microsoft.com/office/drawing/2010/main"/>
                      </a:ext>
                    </a:extLst>
                  </pic:spPr>
                </pic:pic>
              </a:graphicData>
            </a:graphic>
          </wp:inline>
        </w:drawing>
      </w:r>
      <w:r w:rsidR="001B20F1" w:rsidRPr="001B20F1">
        <w:rPr>
          <w:rFonts w:ascii="Sennheiser Office" w:hAnsi="Sennheiser Office"/>
          <w:b/>
          <w:bCs/>
          <w:color w:val="0095D5" w:themeColor="accent1"/>
          <w:lang w:val="de-DE"/>
        </w:rPr>
        <w:t xml:space="preserve"> </w:t>
      </w:r>
    </w:p>
    <w:p w14:paraId="186D7629" w14:textId="77777777" w:rsidR="001B20F1" w:rsidRDefault="001B20F1" w:rsidP="001B20F1">
      <w:pPr>
        <w:spacing w:before="120" w:after="240"/>
        <w:rPr>
          <w:rFonts w:ascii="Sennheiser Office" w:hAnsi="Sennheiser Office"/>
          <w:b/>
          <w:bCs/>
          <w:color w:val="0095D5" w:themeColor="accent1"/>
          <w:lang w:val="de-DE"/>
        </w:rPr>
      </w:pPr>
    </w:p>
    <w:p w14:paraId="12394DB6" w14:textId="1147500F" w:rsidR="001B20F1" w:rsidRPr="004B6C0F" w:rsidRDefault="001B20F1" w:rsidP="00E72003">
      <w:pPr>
        <w:spacing w:before="120" w:after="120"/>
        <w:rPr>
          <w:rFonts w:ascii="Sennheiser Office" w:hAnsi="Sennheiser Office" w:cstheme="minorHAnsi"/>
          <w:b/>
          <w:bCs/>
          <w:color w:val="0095D5" w:themeColor="accent1"/>
          <w:szCs w:val="18"/>
          <w:lang w:val="de-DE"/>
        </w:rPr>
      </w:pPr>
      <w:r w:rsidRPr="004B6C0F">
        <w:rPr>
          <w:rFonts w:ascii="Sennheiser Office" w:hAnsi="Sennheiser Office"/>
          <w:b/>
          <w:bCs/>
          <w:color w:val="0095D5" w:themeColor="accent1"/>
          <w:lang w:val="de-DE"/>
        </w:rPr>
        <w:t>Nachhaltige Investition</w:t>
      </w:r>
      <w:r w:rsidR="004A06AB">
        <w:rPr>
          <w:rFonts w:ascii="Sennheiser Office" w:hAnsi="Sennheiser Office"/>
          <w:b/>
          <w:bCs/>
          <w:color w:val="0095D5" w:themeColor="accent1"/>
          <w:lang w:val="de-DE"/>
        </w:rPr>
        <w:t>en</w:t>
      </w:r>
      <w:r w:rsidRPr="004B6C0F">
        <w:rPr>
          <w:rFonts w:ascii="Sennheiser Office" w:hAnsi="Sennheiser Office"/>
          <w:b/>
          <w:bCs/>
          <w:color w:val="0095D5" w:themeColor="accent1"/>
          <w:lang w:val="de-DE"/>
        </w:rPr>
        <w:t xml:space="preserve"> in die Zukunft</w:t>
      </w:r>
    </w:p>
    <w:p w14:paraId="7355022D" w14:textId="3F511E56" w:rsidR="00E21039" w:rsidRPr="008540A5" w:rsidRDefault="0099799F" w:rsidP="00D42F51">
      <w:pPr>
        <w:spacing w:before="120" w:after="240"/>
        <w:rPr>
          <w:rFonts w:ascii="Sennheiser Office" w:hAnsi="Sennheiser Office" w:cstheme="minorHAnsi"/>
          <w:szCs w:val="18"/>
          <w:lang w:val="de-DE"/>
        </w:rPr>
      </w:pPr>
      <w:r w:rsidRPr="008540A5">
        <w:rPr>
          <w:rFonts w:ascii="Sennheiser Office" w:hAnsi="Sennheiser Office" w:cstheme="minorHAnsi"/>
          <w:szCs w:val="18"/>
          <w:lang w:val="de-DE"/>
        </w:rPr>
        <w:t>„</w:t>
      </w:r>
      <w:r w:rsidR="00E21039" w:rsidRPr="008540A5">
        <w:rPr>
          <w:rFonts w:ascii="Sennheiser Office" w:hAnsi="Sennheiser Office" w:cstheme="minorHAnsi"/>
          <w:szCs w:val="18"/>
          <w:lang w:val="de-DE"/>
        </w:rPr>
        <w:t>Wir</w:t>
      </w:r>
      <w:r w:rsidR="00842DBC" w:rsidRPr="008540A5">
        <w:rPr>
          <w:rFonts w:ascii="Sennheiser Office" w:hAnsi="Sennheiser Office" w:cstheme="minorHAnsi"/>
          <w:szCs w:val="18"/>
          <w:lang w:val="de-DE"/>
        </w:rPr>
        <w:t xml:space="preserve"> haben</w:t>
      </w:r>
      <w:r w:rsidR="00E21039" w:rsidRPr="008540A5">
        <w:rPr>
          <w:rFonts w:ascii="Sennheiser Office" w:hAnsi="Sennheiser Office" w:cstheme="minorHAnsi"/>
          <w:szCs w:val="18"/>
          <w:lang w:val="de-DE"/>
        </w:rPr>
        <w:t xml:space="preserve"> basierend auf unserer Strategie angekündigt, </w:t>
      </w:r>
      <w:r w:rsidR="00C728C9" w:rsidRPr="008540A5">
        <w:rPr>
          <w:rFonts w:ascii="Sennheiser Office" w:hAnsi="Sennheiser Office" w:cstheme="minorHAnsi"/>
          <w:szCs w:val="18"/>
          <w:lang w:val="de-DE"/>
        </w:rPr>
        <w:t>nachhaltig</w:t>
      </w:r>
      <w:r w:rsidR="00E21039" w:rsidRPr="008540A5">
        <w:rPr>
          <w:rFonts w:ascii="Sennheiser Office" w:hAnsi="Sennheiser Office" w:cstheme="minorHAnsi"/>
          <w:szCs w:val="18"/>
          <w:lang w:val="de-DE"/>
        </w:rPr>
        <w:t xml:space="preserve"> in die Kernkompetenzen der Sennheiser-Gruppe zu investieren. </w:t>
      </w:r>
      <w:r w:rsidR="0022065F" w:rsidRPr="008540A5">
        <w:rPr>
          <w:rFonts w:asciiTheme="majorHAnsi" w:hAnsiTheme="majorHAnsi"/>
          <w:szCs w:val="18"/>
          <w:lang w:val="de-DE"/>
        </w:rPr>
        <w:t xml:space="preserve">Dementsprechend bauen wir Kräfte und Mitarbeitende auf – besonders im Bereich Forschung und Entwicklung und </w:t>
      </w:r>
      <w:r w:rsidR="00842DBC" w:rsidRPr="008540A5">
        <w:rPr>
          <w:rFonts w:asciiTheme="majorHAnsi" w:hAnsiTheme="majorHAnsi"/>
          <w:szCs w:val="18"/>
          <w:lang w:val="de-DE"/>
        </w:rPr>
        <w:t xml:space="preserve">an </w:t>
      </w:r>
      <w:r w:rsidR="0022065F" w:rsidRPr="008540A5">
        <w:rPr>
          <w:rFonts w:asciiTheme="majorHAnsi" w:hAnsiTheme="majorHAnsi"/>
          <w:szCs w:val="18"/>
          <w:lang w:val="de-DE"/>
        </w:rPr>
        <w:t>unsere</w:t>
      </w:r>
      <w:r w:rsidR="00842DBC" w:rsidRPr="008540A5">
        <w:rPr>
          <w:rFonts w:asciiTheme="majorHAnsi" w:hAnsiTheme="majorHAnsi"/>
          <w:szCs w:val="18"/>
          <w:lang w:val="de-DE"/>
        </w:rPr>
        <w:t>n</w:t>
      </w:r>
      <w:r w:rsidR="0022065F" w:rsidRPr="008540A5">
        <w:rPr>
          <w:rFonts w:asciiTheme="majorHAnsi" w:hAnsiTheme="majorHAnsi"/>
          <w:szCs w:val="18"/>
          <w:lang w:val="de-DE"/>
        </w:rPr>
        <w:t xml:space="preserve"> Produktionsstandorte</w:t>
      </w:r>
      <w:r w:rsidR="006F6F6B" w:rsidRPr="008540A5">
        <w:rPr>
          <w:rFonts w:asciiTheme="majorHAnsi" w:hAnsiTheme="majorHAnsi"/>
          <w:szCs w:val="18"/>
          <w:lang w:val="de-DE"/>
        </w:rPr>
        <w:t>n</w:t>
      </w:r>
      <w:r w:rsidR="00CB32B5" w:rsidRPr="008540A5">
        <w:rPr>
          <w:rFonts w:ascii="Sennheiser Office" w:hAnsi="Sennheiser Office" w:cstheme="minorHAnsi"/>
          <w:szCs w:val="18"/>
          <w:lang w:val="de-DE"/>
        </w:rPr>
        <w:t xml:space="preserve">“, </w:t>
      </w:r>
      <w:r w:rsidR="003455E5" w:rsidRPr="008540A5">
        <w:rPr>
          <w:rFonts w:ascii="Sennheiser Office" w:hAnsi="Sennheiser Office" w:cstheme="minorHAnsi"/>
          <w:szCs w:val="18"/>
          <w:lang w:val="de-DE"/>
        </w:rPr>
        <w:t>sagt</w:t>
      </w:r>
      <w:r w:rsidR="00E21039" w:rsidRPr="008540A5">
        <w:rPr>
          <w:rFonts w:ascii="Sennheiser Office" w:hAnsi="Sennheiser Office" w:cstheme="minorHAnsi"/>
          <w:szCs w:val="18"/>
          <w:lang w:val="de-DE"/>
        </w:rPr>
        <w:t xml:space="preserve"> </w:t>
      </w:r>
      <w:r w:rsidR="00903B74" w:rsidRPr="008540A5">
        <w:rPr>
          <w:rFonts w:ascii="Sennheiser Office" w:hAnsi="Sennheiser Office" w:cstheme="minorHAnsi"/>
          <w:szCs w:val="18"/>
          <w:lang w:val="de-DE"/>
        </w:rPr>
        <w:t>Andreas Sennheiser</w:t>
      </w:r>
      <w:r w:rsidR="003455E5" w:rsidRPr="008540A5">
        <w:rPr>
          <w:rFonts w:ascii="Sennheiser Office" w:hAnsi="Sennheiser Office" w:cstheme="minorHAnsi"/>
          <w:szCs w:val="18"/>
          <w:lang w:val="de-DE"/>
        </w:rPr>
        <w:t>, Co-CEO Sennheiser.</w:t>
      </w:r>
      <w:r w:rsidR="007A53A8" w:rsidRPr="008540A5">
        <w:rPr>
          <w:rFonts w:ascii="Sennheiser Office" w:hAnsi="Sennheiser Office" w:cstheme="minorHAnsi"/>
          <w:szCs w:val="18"/>
          <w:lang w:val="de-DE"/>
        </w:rPr>
        <w:t xml:space="preserve"> </w:t>
      </w:r>
    </w:p>
    <w:p w14:paraId="466A953C" w14:textId="3A90F49A" w:rsidR="003455E5" w:rsidRPr="008540A5" w:rsidRDefault="007510E9" w:rsidP="003455E5">
      <w:pPr>
        <w:spacing w:after="200"/>
        <w:rPr>
          <w:rFonts w:asciiTheme="majorHAnsi" w:hAnsiTheme="majorHAnsi"/>
          <w:szCs w:val="18"/>
          <w:lang w:val="de-DE"/>
        </w:rPr>
      </w:pPr>
      <w:r w:rsidRPr="008540A5">
        <w:rPr>
          <w:rFonts w:asciiTheme="majorHAnsi" w:hAnsiTheme="majorHAnsi"/>
          <w:szCs w:val="18"/>
          <w:lang w:val="de-DE"/>
        </w:rPr>
        <w:lastRenderedPageBreak/>
        <w:t>Im Jahr 2022</w:t>
      </w:r>
      <w:r w:rsidR="0068704F" w:rsidRPr="008540A5">
        <w:rPr>
          <w:rFonts w:asciiTheme="majorHAnsi" w:hAnsiTheme="majorHAnsi"/>
          <w:szCs w:val="18"/>
          <w:lang w:val="de-DE"/>
        </w:rPr>
        <w:t xml:space="preserve"> </w:t>
      </w:r>
      <w:r w:rsidR="0068704F" w:rsidRPr="008540A5">
        <w:rPr>
          <w:rFonts w:asciiTheme="majorHAnsi" w:hAnsiTheme="majorHAnsi"/>
          <w:lang w:val="de-DE"/>
        </w:rPr>
        <w:t>investierte das Unternehmen insgesamt 41,8 Millionen Euro in die Forschung und Entwicklung, was rund 8 Prozent des Gesamtumsatzes entspricht.</w:t>
      </w:r>
      <w:r w:rsidR="00F21B81" w:rsidRPr="008540A5">
        <w:rPr>
          <w:rFonts w:asciiTheme="majorHAnsi" w:hAnsiTheme="majorHAnsi"/>
          <w:lang w:val="de-DE"/>
        </w:rPr>
        <w:t xml:space="preserve"> Gleichzeitig</w:t>
      </w:r>
      <w:r w:rsidR="0068704F" w:rsidRPr="008540A5">
        <w:rPr>
          <w:rFonts w:asciiTheme="majorHAnsi" w:hAnsiTheme="majorHAnsi"/>
          <w:lang w:val="de-DE"/>
        </w:rPr>
        <w:t xml:space="preserve"> </w:t>
      </w:r>
      <w:r w:rsidR="003455E5" w:rsidRPr="008540A5">
        <w:rPr>
          <w:rFonts w:asciiTheme="majorHAnsi" w:hAnsiTheme="majorHAnsi"/>
          <w:lang w:val="de-DE"/>
        </w:rPr>
        <w:t xml:space="preserve">wurde der Bereich als zentrale Funktion innerhalb der Sennheiser-Gruppe neu positioniert, </w:t>
      </w:r>
      <w:r w:rsidR="003455E5" w:rsidRPr="008540A5">
        <w:rPr>
          <w:rFonts w:asciiTheme="majorHAnsi" w:hAnsiTheme="majorHAnsi"/>
          <w:szCs w:val="18"/>
          <w:lang w:val="de-DE"/>
        </w:rPr>
        <w:t>mit dem Ziel</w:t>
      </w:r>
      <w:r w:rsidR="007C4E1F" w:rsidRPr="008540A5">
        <w:rPr>
          <w:rFonts w:asciiTheme="majorHAnsi" w:hAnsiTheme="majorHAnsi"/>
          <w:szCs w:val="18"/>
          <w:lang w:val="de-DE"/>
        </w:rPr>
        <w:t>,</w:t>
      </w:r>
      <w:r w:rsidR="003455E5" w:rsidRPr="008540A5">
        <w:rPr>
          <w:rFonts w:asciiTheme="majorHAnsi" w:hAnsiTheme="majorHAnsi"/>
          <w:szCs w:val="18"/>
          <w:lang w:val="de-DE"/>
        </w:rPr>
        <w:t xml:space="preserve"> insbesondere das Software-Portfolio besser und effektiver weiterentwickeln zu können. Digitale Lösungen, die den Kunden durch die Kombination aus Hardware, Software und Dienstleistungen einen Mehrwert bieten, stehen dabei im Fokus. Die Forschungsarbeit wurde in den Feldern künstliche Intelligenz, Cloud Processing und zukünftige drahtlose Technologien vorangetrieben. </w:t>
      </w:r>
    </w:p>
    <w:p w14:paraId="7132DA4B" w14:textId="38155EA3" w:rsidR="00AE6C2C" w:rsidRPr="008540A5" w:rsidRDefault="00AE6C2C" w:rsidP="00AE6C2C">
      <w:pPr>
        <w:spacing w:after="200"/>
        <w:rPr>
          <w:rFonts w:ascii="Sennheiser Office" w:hAnsi="Sennheiser Office" w:cstheme="minorHAnsi"/>
          <w:szCs w:val="18"/>
          <w:lang w:val="de-DE"/>
        </w:rPr>
      </w:pPr>
      <w:r w:rsidRPr="008540A5">
        <w:rPr>
          <w:rFonts w:ascii="Sennheiser Office" w:hAnsi="Sennheiser Office" w:cstheme="minorHAnsi"/>
          <w:szCs w:val="18"/>
          <w:lang w:val="de-DE"/>
        </w:rPr>
        <w:t>Parallel treibt das Unternehmen die Umstellung der gesamten IT-Infrastruktur im Hinblick auf digitale Geschäftsmodelle weiter voran. Hier hat Sennheiser 2022 mehr als 4</w:t>
      </w:r>
      <w:r w:rsidR="004D3402" w:rsidRPr="008540A5">
        <w:rPr>
          <w:rFonts w:ascii="Sennheiser Office" w:hAnsi="Sennheiser Office" w:cstheme="minorHAnsi"/>
          <w:szCs w:val="18"/>
          <w:lang w:val="de-DE"/>
        </w:rPr>
        <w:t>,</w:t>
      </w:r>
      <w:r w:rsidRPr="008540A5">
        <w:rPr>
          <w:rFonts w:ascii="Sennheiser Office" w:hAnsi="Sennheiser Office" w:cstheme="minorHAnsi"/>
          <w:szCs w:val="18"/>
          <w:lang w:val="de-DE"/>
        </w:rPr>
        <w:t>5</w:t>
      </w:r>
      <w:r w:rsidR="00975FFF" w:rsidRPr="008540A5">
        <w:rPr>
          <w:rFonts w:ascii="Sennheiser Office" w:hAnsi="Sennheiser Office" w:cstheme="minorHAnsi"/>
          <w:szCs w:val="18"/>
          <w:lang w:val="de-DE"/>
        </w:rPr>
        <w:t> </w:t>
      </w:r>
      <w:r w:rsidRPr="008540A5">
        <w:rPr>
          <w:rFonts w:ascii="Sennheiser Office" w:hAnsi="Sennheiser Office" w:cstheme="minorHAnsi"/>
          <w:szCs w:val="18"/>
          <w:lang w:val="de-DE"/>
        </w:rPr>
        <w:t xml:space="preserve">Millionen Euro investiert und plant weitere Investitionen in zweistelliger Millionenhöhe in den kommenden Jahren. Mit dem Ziel, den Kunden noch stärker in den Fokus aller Aktivitäten zu setzen, stehen </w:t>
      </w:r>
      <w:r w:rsidR="0044468E" w:rsidRPr="008540A5">
        <w:rPr>
          <w:rFonts w:ascii="Sennheiser Office" w:hAnsi="Sennheiser Office" w:cstheme="minorHAnsi"/>
          <w:szCs w:val="18"/>
          <w:lang w:val="de-DE"/>
        </w:rPr>
        <w:t>dabei</w:t>
      </w:r>
      <w:r w:rsidRPr="008540A5">
        <w:rPr>
          <w:rFonts w:ascii="Sennheiser Office" w:hAnsi="Sennheiser Office" w:cstheme="minorHAnsi"/>
          <w:szCs w:val="18"/>
          <w:lang w:val="de-DE"/>
        </w:rPr>
        <w:t xml:space="preserve"> Investitionen in die Harmonisierung der ERP-Landschaft, den Aufbau einer gruppenweiten Daten-Architektur sowie die Implementierung einer </w:t>
      </w:r>
      <w:r w:rsidR="00CC4F93" w:rsidRPr="008540A5">
        <w:rPr>
          <w:rFonts w:ascii="Sennheiser Office" w:hAnsi="Sennheiser Office" w:cstheme="minorHAnsi"/>
          <w:szCs w:val="18"/>
          <w:lang w:val="de-DE"/>
        </w:rPr>
        <w:t>a</w:t>
      </w:r>
      <w:r w:rsidRPr="008540A5">
        <w:rPr>
          <w:rFonts w:ascii="Sennheiser Office" w:hAnsi="Sennheiser Office" w:cstheme="minorHAnsi"/>
          <w:szCs w:val="18"/>
          <w:lang w:val="de-DE"/>
        </w:rPr>
        <w:t>gilen Service</w:t>
      </w:r>
      <w:r w:rsidR="00CC4F93" w:rsidRPr="008540A5">
        <w:rPr>
          <w:rFonts w:ascii="Sennheiser Office" w:hAnsi="Sennheiser Office" w:cstheme="minorHAnsi"/>
          <w:szCs w:val="18"/>
          <w:lang w:val="de-DE"/>
        </w:rPr>
        <w:t>-</w:t>
      </w:r>
      <w:r w:rsidRPr="008540A5">
        <w:rPr>
          <w:rFonts w:ascii="Sennheiser Office" w:hAnsi="Sennheiser Office" w:cstheme="minorHAnsi"/>
          <w:szCs w:val="18"/>
          <w:lang w:val="de-DE"/>
        </w:rPr>
        <w:t xml:space="preserve">Organisation </w:t>
      </w:r>
      <w:r w:rsidR="0044468E" w:rsidRPr="008540A5">
        <w:rPr>
          <w:rFonts w:ascii="Sennheiser Office" w:hAnsi="Sennheiser Office" w:cstheme="minorHAnsi"/>
          <w:szCs w:val="18"/>
          <w:lang w:val="de-DE"/>
        </w:rPr>
        <w:t>auf der Agenda</w:t>
      </w:r>
      <w:r w:rsidRPr="008540A5">
        <w:rPr>
          <w:rFonts w:ascii="Sennheiser Office" w:hAnsi="Sennheiser Office" w:cstheme="minorHAnsi"/>
          <w:szCs w:val="18"/>
          <w:lang w:val="de-DE"/>
        </w:rPr>
        <w:t xml:space="preserve">. </w:t>
      </w:r>
    </w:p>
    <w:p w14:paraId="4BD8B90F" w14:textId="30234343" w:rsidR="00907F87" w:rsidRPr="008540A5" w:rsidRDefault="004B6C0F" w:rsidP="004F75CE">
      <w:pPr>
        <w:spacing w:before="120" w:after="240"/>
        <w:rPr>
          <w:rFonts w:ascii="Sennheiser Office" w:hAnsi="Sennheiser Office" w:cstheme="minorHAnsi"/>
          <w:szCs w:val="18"/>
          <w:lang w:val="de-DE"/>
        </w:rPr>
      </w:pPr>
      <w:r w:rsidRPr="008540A5">
        <w:rPr>
          <w:rFonts w:ascii="Sennheiser Office" w:hAnsi="Sennheiser Office" w:cstheme="minorHAnsi"/>
          <w:szCs w:val="18"/>
          <w:lang w:val="de-DE"/>
        </w:rPr>
        <w:t xml:space="preserve">Den Unsicherheiten, die sich </w:t>
      </w:r>
      <w:r w:rsidR="00751157" w:rsidRPr="008540A5">
        <w:rPr>
          <w:rFonts w:ascii="Sennheiser Office" w:hAnsi="Sennheiser Office" w:cstheme="minorHAnsi"/>
          <w:szCs w:val="18"/>
          <w:lang w:val="de-DE"/>
        </w:rPr>
        <w:t xml:space="preserve">aus den geopolitischen </w:t>
      </w:r>
      <w:r w:rsidR="00CF6C05" w:rsidRPr="008540A5">
        <w:rPr>
          <w:rFonts w:ascii="Sennheiser Office" w:hAnsi="Sennheiser Office" w:cstheme="minorHAnsi"/>
          <w:szCs w:val="18"/>
          <w:lang w:val="de-DE"/>
        </w:rPr>
        <w:t xml:space="preserve">Entwicklungen </w:t>
      </w:r>
      <w:r w:rsidRPr="008540A5">
        <w:rPr>
          <w:rFonts w:ascii="Sennheiser Office" w:hAnsi="Sennheiser Office" w:cstheme="minorHAnsi"/>
          <w:szCs w:val="18"/>
          <w:lang w:val="de-DE"/>
        </w:rPr>
        <w:t xml:space="preserve">ergaben, begegnete </w:t>
      </w:r>
      <w:r w:rsidR="006A396C" w:rsidRPr="008540A5">
        <w:rPr>
          <w:rFonts w:ascii="Sennheiser Office" w:hAnsi="Sennheiser Office" w:cstheme="minorHAnsi"/>
          <w:szCs w:val="18"/>
          <w:lang w:val="de-DE"/>
        </w:rPr>
        <w:t>die Sennheiser Gruppe</w:t>
      </w:r>
      <w:r w:rsidRPr="008540A5">
        <w:rPr>
          <w:rFonts w:ascii="Sennheiser Office" w:hAnsi="Sennheiser Office" w:cstheme="minorHAnsi"/>
          <w:szCs w:val="18"/>
          <w:lang w:val="de-DE"/>
        </w:rPr>
        <w:t xml:space="preserve"> mit Investitionen</w:t>
      </w:r>
      <w:r w:rsidR="009B0BB8" w:rsidRPr="008540A5">
        <w:rPr>
          <w:rFonts w:ascii="Sennheiser Office" w:hAnsi="Sennheiser Office" w:cstheme="minorHAnsi"/>
          <w:szCs w:val="18"/>
          <w:lang w:val="de-DE"/>
        </w:rPr>
        <w:t xml:space="preserve"> in die Supply Chain</w:t>
      </w:r>
      <w:r w:rsidRPr="008540A5">
        <w:rPr>
          <w:rFonts w:ascii="Sennheiser Office" w:hAnsi="Sennheiser Office" w:cstheme="minorHAnsi"/>
          <w:szCs w:val="18"/>
          <w:lang w:val="de-DE"/>
        </w:rPr>
        <w:t xml:space="preserve">. </w:t>
      </w:r>
      <w:r w:rsidR="00D42F51" w:rsidRPr="008540A5">
        <w:rPr>
          <w:rFonts w:ascii="Sennheiser Office" w:hAnsi="Sennheiser Office" w:cstheme="minorHAnsi"/>
          <w:szCs w:val="18"/>
          <w:lang w:val="de-DE"/>
        </w:rPr>
        <w:t>„</w:t>
      </w:r>
      <w:r w:rsidR="00430EB3" w:rsidRPr="008540A5">
        <w:rPr>
          <w:rFonts w:ascii="Sennheiser Office" w:hAnsi="Sennheiser Office" w:cstheme="minorHAnsi"/>
          <w:szCs w:val="18"/>
          <w:lang w:val="de-DE"/>
        </w:rPr>
        <w:t>Wir haben</w:t>
      </w:r>
      <w:r w:rsidR="00D42F51" w:rsidRPr="008540A5">
        <w:rPr>
          <w:rFonts w:ascii="Sennheiser Office" w:hAnsi="Sennheiser Office" w:cstheme="minorHAnsi"/>
          <w:szCs w:val="18"/>
          <w:lang w:val="de-DE"/>
        </w:rPr>
        <w:t xml:space="preserve"> unsere </w:t>
      </w:r>
      <w:r w:rsidR="00C50CE9" w:rsidRPr="008540A5">
        <w:rPr>
          <w:rFonts w:ascii="Sennheiser Office" w:hAnsi="Sennheiser Office" w:cstheme="minorHAnsi"/>
          <w:szCs w:val="18"/>
          <w:lang w:val="de-DE"/>
        </w:rPr>
        <w:t>Lieferketten</w:t>
      </w:r>
      <w:r w:rsidR="00D42F51" w:rsidRPr="008540A5">
        <w:rPr>
          <w:rFonts w:ascii="Sennheiser Office" w:hAnsi="Sennheiser Office" w:cstheme="minorHAnsi"/>
          <w:szCs w:val="18"/>
          <w:lang w:val="de-DE"/>
        </w:rPr>
        <w:t xml:space="preserve"> stetig weiterentwickelt und unsere eigenen Produktionskapazitäten kontinuierlich ausgebaut. Damit waren wir trotz teilweise schwierigen Liefersituationen </w:t>
      </w:r>
      <w:r w:rsidR="00855E58" w:rsidRPr="008540A5">
        <w:rPr>
          <w:rFonts w:ascii="Sennheiser Office" w:hAnsi="Sennheiser Office" w:cstheme="minorHAnsi"/>
          <w:szCs w:val="18"/>
          <w:lang w:val="de-DE"/>
        </w:rPr>
        <w:t>ein zuverlässiger Partner für unsere Kund</w:t>
      </w:r>
      <w:r w:rsidR="00805328" w:rsidRPr="008540A5">
        <w:rPr>
          <w:rFonts w:ascii="Sennheiser Office" w:hAnsi="Sennheiser Office" w:cstheme="minorHAnsi"/>
          <w:szCs w:val="18"/>
          <w:lang w:val="de-DE"/>
        </w:rPr>
        <w:t>*innen</w:t>
      </w:r>
      <w:r w:rsidR="00813A7E" w:rsidRPr="008540A5">
        <w:rPr>
          <w:rFonts w:ascii="Sennheiser Office" w:hAnsi="Sennheiser Office" w:cstheme="minorHAnsi"/>
          <w:szCs w:val="18"/>
          <w:lang w:val="de-DE"/>
        </w:rPr>
        <w:t>. Wir waren</w:t>
      </w:r>
      <w:r w:rsidR="00E304B5" w:rsidRPr="008540A5">
        <w:rPr>
          <w:rFonts w:ascii="Sennheiser Office" w:hAnsi="Sennheiser Office" w:cstheme="minorHAnsi"/>
          <w:szCs w:val="18"/>
          <w:lang w:val="de-DE"/>
        </w:rPr>
        <w:t xml:space="preserve"> im vergangenen Geschäftsjahr</w:t>
      </w:r>
      <w:r w:rsidR="00855E58" w:rsidRPr="008540A5">
        <w:rPr>
          <w:rFonts w:ascii="Sennheiser Office" w:hAnsi="Sennheiser Office" w:cstheme="minorHAnsi"/>
          <w:szCs w:val="18"/>
          <w:lang w:val="de-DE"/>
        </w:rPr>
        <w:t xml:space="preserve"> in der</w:t>
      </w:r>
      <w:r w:rsidR="00D42F51" w:rsidRPr="008540A5">
        <w:rPr>
          <w:rFonts w:ascii="Sennheiser Office" w:hAnsi="Sennheiser Office" w:cstheme="minorHAnsi"/>
          <w:szCs w:val="18"/>
          <w:lang w:val="de-DE"/>
        </w:rPr>
        <w:t xml:space="preserve"> Lage</w:t>
      </w:r>
      <w:r w:rsidR="000241F9" w:rsidRPr="008540A5">
        <w:rPr>
          <w:rFonts w:ascii="Sennheiser Office" w:hAnsi="Sennheiser Office" w:cstheme="minorHAnsi"/>
          <w:szCs w:val="18"/>
          <w:lang w:val="de-DE"/>
        </w:rPr>
        <w:t>,</w:t>
      </w:r>
      <w:r w:rsidR="00D42F51" w:rsidRPr="008540A5">
        <w:rPr>
          <w:rFonts w:ascii="Sennheiser Office" w:hAnsi="Sennheiser Office" w:cstheme="minorHAnsi"/>
          <w:szCs w:val="18"/>
          <w:lang w:val="de-DE"/>
        </w:rPr>
        <w:t xml:space="preserve"> nahezu alle Bedarfe zu erfüllen</w:t>
      </w:r>
      <w:r w:rsidR="004F75CE" w:rsidRPr="008540A5">
        <w:rPr>
          <w:rFonts w:ascii="Sennheiser Office" w:hAnsi="Sennheiser Office" w:cstheme="minorHAnsi"/>
          <w:szCs w:val="18"/>
          <w:lang w:val="de-DE"/>
        </w:rPr>
        <w:t>“,</w:t>
      </w:r>
      <w:r w:rsidR="00D42F51" w:rsidRPr="008540A5">
        <w:rPr>
          <w:rFonts w:ascii="Sennheiser Office" w:hAnsi="Sennheiser Office" w:cstheme="minorHAnsi"/>
          <w:szCs w:val="18"/>
          <w:lang w:val="de-DE"/>
        </w:rPr>
        <w:t xml:space="preserve"> sagt Co-CEO Daniel Sennheiser. </w:t>
      </w:r>
      <w:r w:rsidR="004D40DB" w:rsidRPr="008540A5">
        <w:rPr>
          <w:rFonts w:ascii="Sennheiser Office" w:hAnsi="Sennheiser Office" w:cstheme="minorHAnsi"/>
          <w:szCs w:val="18"/>
          <w:lang w:val="de-DE"/>
        </w:rPr>
        <w:t xml:space="preserve">Derzeit investiert </w:t>
      </w:r>
      <w:r w:rsidR="00E15CA2" w:rsidRPr="008540A5">
        <w:rPr>
          <w:rFonts w:ascii="Sennheiser Office" w:hAnsi="Sennheiser Office" w:cstheme="minorHAnsi"/>
          <w:szCs w:val="18"/>
          <w:lang w:val="de-DE"/>
        </w:rPr>
        <w:t>das Unternehmen</w:t>
      </w:r>
      <w:r w:rsidR="004D40DB" w:rsidRPr="008540A5">
        <w:rPr>
          <w:rFonts w:ascii="Sennheiser Office" w:hAnsi="Sennheiser Office" w:cstheme="minorHAnsi"/>
          <w:szCs w:val="18"/>
          <w:lang w:val="de-DE"/>
        </w:rPr>
        <w:t xml:space="preserve"> insbesondere in die Stärkung der eigenen Produktionsstandorte, unter anderem am Hauptsitz </w:t>
      </w:r>
      <w:proofErr w:type="gramStart"/>
      <w:r w:rsidR="004D40DB" w:rsidRPr="008540A5">
        <w:rPr>
          <w:rFonts w:ascii="Sennheiser Office" w:hAnsi="Sennheiser Office" w:cstheme="minorHAnsi"/>
          <w:szCs w:val="18"/>
          <w:lang w:val="de-DE"/>
        </w:rPr>
        <w:t>in der Wedemark</w:t>
      </w:r>
      <w:proofErr w:type="gramEnd"/>
      <w:r w:rsidR="004D40DB" w:rsidRPr="008540A5">
        <w:rPr>
          <w:rFonts w:ascii="Sennheiser Office" w:hAnsi="Sennheiser Office" w:cstheme="minorHAnsi"/>
          <w:szCs w:val="18"/>
          <w:lang w:val="de-DE"/>
        </w:rPr>
        <w:t xml:space="preserve"> sowie in die Erweiterung des Werkes in Braşov in Rumänien. Insgesamt </w:t>
      </w:r>
      <w:r w:rsidR="00945DA7" w:rsidRPr="008540A5">
        <w:rPr>
          <w:rFonts w:ascii="Sennheiser Office" w:hAnsi="Sennheiser Office" w:cstheme="minorHAnsi"/>
          <w:szCs w:val="18"/>
          <w:lang w:val="de-DE"/>
        </w:rPr>
        <w:t>17,8</w:t>
      </w:r>
      <w:r w:rsidR="00DF1CC8" w:rsidRPr="008540A5">
        <w:rPr>
          <w:rFonts w:ascii="Sennheiser Office" w:hAnsi="Sennheiser Office" w:cstheme="minorHAnsi"/>
          <w:szCs w:val="18"/>
          <w:lang w:val="de-DE"/>
        </w:rPr>
        <w:t> </w:t>
      </w:r>
      <w:r w:rsidR="004D40DB" w:rsidRPr="008540A5">
        <w:rPr>
          <w:rFonts w:ascii="Sennheiser Office" w:hAnsi="Sennheiser Office" w:cstheme="minorHAnsi"/>
          <w:szCs w:val="18"/>
          <w:lang w:val="de-DE"/>
        </w:rPr>
        <w:t xml:space="preserve">Millionen Euro flossen </w:t>
      </w:r>
      <w:r w:rsidR="00E304B5" w:rsidRPr="008540A5">
        <w:rPr>
          <w:rFonts w:ascii="Sennheiser Office" w:hAnsi="Sennheiser Office" w:cstheme="minorHAnsi"/>
          <w:szCs w:val="18"/>
          <w:lang w:val="de-DE"/>
        </w:rPr>
        <w:t xml:space="preserve">2022 </w:t>
      </w:r>
      <w:r w:rsidR="004D40DB" w:rsidRPr="008540A5">
        <w:rPr>
          <w:rFonts w:ascii="Sennheiser Office" w:hAnsi="Sennheiser Office" w:cstheme="minorHAnsi"/>
          <w:szCs w:val="18"/>
          <w:lang w:val="de-DE"/>
        </w:rPr>
        <w:t>in diese Projekte</w:t>
      </w:r>
      <w:r w:rsidR="004F75CE" w:rsidRPr="008540A5">
        <w:rPr>
          <w:rFonts w:ascii="Sennheiser Office" w:hAnsi="Sennheiser Office" w:cstheme="minorHAnsi"/>
          <w:szCs w:val="18"/>
          <w:lang w:val="de-DE"/>
        </w:rPr>
        <w:t>. „</w:t>
      </w:r>
      <w:r w:rsidR="00455A8D" w:rsidRPr="008540A5">
        <w:rPr>
          <w:rFonts w:ascii="Sennheiser Office" w:hAnsi="Sennheiser Office" w:cstheme="minorHAnsi"/>
          <w:lang w:val="de-DE"/>
        </w:rPr>
        <w:t>W</w:t>
      </w:r>
      <w:r w:rsidRPr="008540A5">
        <w:rPr>
          <w:rFonts w:ascii="Sennheiser Office" w:hAnsi="Sennheiser Office" w:cstheme="minorHAnsi"/>
          <w:lang w:val="de-DE"/>
        </w:rPr>
        <w:t xml:space="preserve">ir sind fest </w:t>
      </w:r>
      <w:r w:rsidRPr="008540A5">
        <w:rPr>
          <w:rFonts w:ascii="Sennheiser Office" w:hAnsi="Sennheiser Office" w:cstheme="minorHAnsi"/>
          <w:szCs w:val="18"/>
          <w:lang w:val="de-DE"/>
        </w:rPr>
        <w:t xml:space="preserve">davon überzeugt, dass </w:t>
      </w:r>
      <w:r w:rsidR="00E02B02" w:rsidRPr="008540A5">
        <w:rPr>
          <w:rFonts w:ascii="Sennheiser Office" w:hAnsi="Sennheiser Office" w:cstheme="minorHAnsi"/>
          <w:szCs w:val="18"/>
          <w:lang w:val="de-DE"/>
        </w:rPr>
        <w:t xml:space="preserve">insbesondere </w:t>
      </w:r>
      <w:r w:rsidRPr="008540A5">
        <w:rPr>
          <w:rFonts w:ascii="Sennheiser Office" w:hAnsi="Sennheiser Office" w:cstheme="minorHAnsi"/>
          <w:szCs w:val="18"/>
          <w:lang w:val="de-DE"/>
        </w:rPr>
        <w:t>unsere eigene Produktion einen strategischen Mehrwert bietet</w:t>
      </w:r>
      <w:r w:rsidR="00E03AED" w:rsidRPr="008540A5">
        <w:rPr>
          <w:rFonts w:ascii="Sennheiser Office" w:hAnsi="Sennheiser Office" w:cstheme="minorHAnsi"/>
          <w:szCs w:val="18"/>
          <w:lang w:val="de-DE"/>
        </w:rPr>
        <w:t xml:space="preserve">. </w:t>
      </w:r>
      <w:r w:rsidR="00E03AED" w:rsidRPr="008540A5">
        <w:rPr>
          <w:rStyle w:val="normaltextrun"/>
          <w:rFonts w:ascii="Sennheiser Office" w:hAnsi="Sennheiser Office"/>
          <w:color w:val="000000"/>
          <w:szCs w:val="18"/>
          <w:shd w:val="clear" w:color="auto" w:fill="FFFFFF"/>
          <w:lang w:val="de-DE"/>
        </w:rPr>
        <w:t>Die Herausforderungen in den weltweiten Lieferketten im vergangenen Jahr haben diesen Ansatz bestätigt</w:t>
      </w:r>
      <w:r w:rsidRPr="008540A5">
        <w:rPr>
          <w:rFonts w:ascii="Sennheiser Office" w:hAnsi="Sennheiser Office" w:cstheme="minorHAnsi"/>
          <w:szCs w:val="18"/>
          <w:lang w:val="de-DE"/>
        </w:rPr>
        <w:t xml:space="preserve">“, </w:t>
      </w:r>
      <w:r w:rsidR="0038586B" w:rsidRPr="008540A5">
        <w:rPr>
          <w:rFonts w:ascii="Sennheiser Office" w:hAnsi="Sennheiser Office" w:cstheme="minorHAnsi"/>
          <w:szCs w:val="18"/>
          <w:lang w:val="de-DE"/>
        </w:rPr>
        <w:t xml:space="preserve">so </w:t>
      </w:r>
      <w:r w:rsidR="00D0316A" w:rsidRPr="008540A5">
        <w:rPr>
          <w:rFonts w:ascii="Sennheiser Office" w:hAnsi="Sennheiser Office" w:cstheme="minorHAnsi"/>
          <w:szCs w:val="18"/>
          <w:lang w:val="de-DE"/>
        </w:rPr>
        <w:t xml:space="preserve">Co-CEO </w:t>
      </w:r>
      <w:r w:rsidR="009E01CC" w:rsidRPr="008540A5">
        <w:rPr>
          <w:rFonts w:ascii="Sennheiser Office" w:hAnsi="Sennheiser Office" w:cstheme="minorHAnsi"/>
          <w:szCs w:val="18"/>
          <w:lang w:val="de-DE"/>
        </w:rPr>
        <w:t>Dr. Andreas Sennheiser</w:t>
      </w:r>
      <w:r w:rsidRPr="008540A5">
        <w:rPr>
          <w:rFonts w:ascii="Sennheiser Office" w:hAnsi="Sennheiser Office" w:cstheme="minorHAnsi"/>
          <w:szCs w:val="18"/>
          <w:lang w:val="de-DE"/>
        </w:rPr>
        <w:t>. „Außerdem können wir so die Qualität unserer Sennheiser- und Neumann-Produkte, die uns seit jeher auszeichnet, am besten gewährleisten.“</w:t>
      </w:r>
    </w:p>
    <w:p w14:paraId="32401D57" w14:textId="3C343490" w:rsidR="004B6C0F" w:rsidRPr="008540A5" w:rsidRDefault="007146A4" w:rsidP="004B6C0F">
      <w:pPr>
        <w:spacing w:after="200"/>
        <w:rPr>
          <w:rFonts w:ascii="Sennheiser Office" w:hAnsi="Sennheiser Office" w:cstheme="minorHAnsi"/>
          <w:szCs w:val="18"/>
          <w:lang w:val="de-DE"/>
        </w:rPr>
      </w:pPr>
      <w:r w:rsidRPr="008540A5">
        <w:rPr>
          <w:rFonts w:asciiTheme="majorHAnsi" w:hAnsiTheme="majorHAnsi"/>
          <w:szCs w:val="18"/>
          <w:lang w:val="de-DE"/>
        </w:rPr>
        <w:t xml:space="preserve">Ein neu entstehendes </w:t>
      </w:r>
      <w:r w:rsidR="00A027F8" w:rsidRPr="008540A5">
        <w:rPr>
          <w:rFonts w:asciiTheme="majorHAnsi" w:hAnsiTheme="majorHAnsi"/>
          <w:szCs w:val="18"/>
          <w:lang w:val="de-DE"/>
        </w:rPr>
        <w:t xml:space="preserve">Geschäftsfeld ist </w:t>
      </w:r>
      <w:r w:rsidR="00183983" w:rsidRPr="008540A5">
        <w:rPr>
          <w:rFonts w:asciiTheme="majorHAnsi" w:hAnsiTheme="majorHAnsi"/>
          <w:szCs w:val="18"/>
          <w:lang w:val="de-DE"/>
        </w:rPr>
        <w:t>Sennheiser Mobility</w:t>
      </w:r>
      <w:r w:rsidR="00F92A65" w:rsidRPr="008540A5">
        <w:rPr>
          <w:rFonts w:asciiTheme="majorHAnsi" w:hAnsiTheme="majorHAnsi"/>
          <w:szCs w:val="18"/>
          <w:lang w:val="de-DE"/>
        </w:rPr>
        <w:t xml:space="preserve">. </w:t>
      </w:r>
      <w:r w:rsidR="004B6C0F" w:rsidRPr="008540A5">
        <w:rPr>
          <w:rFonts w:ascii="Sennheiser Office" w:hAnsi="Sennheiser Office" w:cstheme="minorHAnsi"/>
          <w:szCs w:val="18"/>
          <w:lang w:val="de-DE"/>
        </w:rPr>
        <w:t>„Mit der zunehmenden Bedeutung von Elektromobilität positionieren wir uns als Unternehmen auch im Automotive</w:t>
      </w:r>
      <w:r w:rsidR="00B806E9" w:rsidRPr="008540A5">
        <w:rPr>
          <w:rFonts w:ascii="Sennheiser Office" w:hAnsi="Sennheiser Office" w:cstheme="minorHAnsi"/>
          <w:szCs w:val="18"/>
          <w:lang w:val="de-DE"/>
        </w:rPr>
        <w:t>-</w:t>
      </w:r>
      <w:r w:rsidR="004B6C0F" w:rsidRPr="008540A5">
        <w:rPr>
          <w:rFonts w:ascii="Sennheiser Office" w:hAnsi="Sennheiser Office" w:cstheme="minorHAnsi"/>
          <w:szCs w:val="18"/>
          <w:lang w:val="de-DE"/>
        </w:rPr>
        <w:t xml:space="preserve">Bereich. Unser Ziel: Die Audioerlebnisse der Zukunft hier entscheidend mitzugestalten“, sagt </w:t>
      </w:r>
      <w:r w:rsidR="00D46574" w:rsidRPr="008540A5">
        <w:rPr>
          <w:rFonts w:ascii="Sennheiser Office" w:hAnsi="Sennheiser Office" w:cstheme="minorHAnsi"/>
          <w:szCs w:val="18"/>
          <w:lang w:val="de-DE"/>
        </w:rPr>
        <w:t xml:space="preserve">Dr. </w:t>
      </w:r>
      <w:r w:rsidR="004B6C0F" w:rsidRPr="008540A5">
        <w:rPr>
          <w:rFonts w:ascii="Sennheiser Office" w:hAnsi="Sennheiser Office" w:cstheme="minorHAnsi"/>
          <w:szCs w:val="18"/>
          <w:lang w:val="de-DE"/>
        </w:rPr>
        <w:t>Andreas Sennheiser.</w:t>
      </w:r>
      <w:r w:rsidR="002A1035" w:rsidRPr="008540A5">
        <w:rPr>
          <w:rFonts w:ascii="Sennheiser Office" w:hAnsi="Sennheiser Office" w:cstheme="minorHAnsi"/>
          <w:szCs w:val="18"/>
          <w:lang w:val="de-DE"/>
        </w:rPr>
        <w:t xml:space="preserve"> „</w:t>
      </w:r>
      <w:r w:rsidR="00E72B89" w:rsidRPr="008540A5">
        <w:rPr>
          <w:rFonts w:ascii="Sennheiser Office" w:hAnsi="Sennheiser Office" w:cstheme="minorHAnsi"/>
          <w:szCs w:val="18"/>
          <w:lang w:val="de-DE"/>
        </w:rPr>
        <w:t xml:space="preserve">Insbesondere im </w:t>
      </w:r>
      <w:r w:rsidR="008F1087" w:rsidRPr="008540A5">
        <w:rPr>
          <w:rFonts w:ascii="Sennheiser Office" w:hAnsi="Sennheiser Office" w:cstheme="minorHAnsi"/>
          <w:szCs w:val="18"/>
          <w:lang w:val="de-DE"/>
        </w:rPr>
        <w:t xml:space="preserve">Zusammenspiel </w:t>
      </w:r>
      <w:r w:rsidR="00A66FAB" w:rsidRPr="008540A5">
        <w:rPr>
          <w:rFonts w:asciiTheme="majorHAnsi" w:hAnsiTheme="majorHAnsi"/>
          <w:szCs w:val="18"/>
          <w:lang w:val="de-DE"/>
        </w:rPr>
        <w:t>der immersive</w:t>
      </w:r>
      <w:r w:rsidR="00E72003" w:rsidRPr="008540A5">
        <w:rPr>
          <w:rFonts w:asciiTheme="majorHAnsi" w:hAnsiTheme="majorHAnsi"/>
          <w:szCs w:val="18"/>
          <w:lang w:val="de-DE"/>
        </w:rPr>
        <w:t>n</w:t>
      </w:r>
      <w:r w:rsidR="00A66FAB" w:rsidRPr="008540A5">
        <w:rPr>
          <w:rFonts w:asciiTheme="majorHAnsi" w:hAnsiTheme="majorHAnsi"/>
          <w:szCs w:val="18"/>
          <w:lang w:val="de-DE"/>
        </w:rPr>
        <w:t xml:space="preserve"> Audio</w:t>
      </w:r>
      <w:r w:rsidR="00B806E9" w:rsidRPr="008540A5">
        <w:rPr>
          <w:rFonts w:asciiTheme="majorHAnsi" w:hAnsiTheme="majorHAnsi"/>
          <w:szCs w:val="18"/>
          <w:lang w:val="de-DE"/>
        </w:rPr>
        <w:t>t</w:t>
      </w:r>
      <w:r w:rsidR="00A66FAB" w:rsidRPr="008540A5">
        <w:rPr>
          <w:rFonts w:asciiTheme="majorHAnsi" w:hAnsiTheme="majorHAnsi"/>
          <w:szCs w:val="18"/>
          <w:lang w:val="de-DE"/>
        </w:rPr>
        <w:t xml:space="preserve">echnologie </w:t>
      </w:r>
      <w:r w:rsidR="00A66FAB" w:rsidRPr="008540A5">
        <w:rPr>
          <w:rFonts w:asciiTheme="majorHAnsi" w:hAnsiTheme="majorHAnsi"/>
          <w:szCs w:val="18"/>
          <w:lang w:val="de-DE"/>
        </w:rPr>
        <w:lastRenderedPageBreak/>
        <w:t>AMBEO und des Bereiches Business Communication</w:t>
      </w:r>
      <w:r w:rsidR="00A66FAB" w:rsidRPr="008540A5">
        <w:rPr>
          <w:rFonts w:ascii="Sennheiser Office" w:hAnsi="Sennheiser Office" w:cstheme="minorHAnsi"/>
          <w:szCs w:val="18"/>
          <w:lang w:val="de-DE"/>
        </w:rPr>
        <w:t xml:space="preserve"> sehen wir Potenzial</w:t>
      </w:r>
      <w:r w:rsidR="004B6C0F" w:rsidRPr="008540A5">
        <w:rPr>
          <w:rFonts w:ascii="Sennheiser Office" w:hAnsi="Sennheiser Office" w:cstheme="minorHAnsi"/>
          <w:szCs w:val="18"/>
          <w:lang w:val="de-DE"/>
        </w:rPr>
        <w:t xml:space="preserve">: Denn in der Zukunft wird das Fahrzeug auch zunehmend </w:t>
      </w:r>
      <w:r w:rsidR="00E72003" w:rsidRPr="008540A5">
        <w:rPr>
          <w:rFonts w:ascii="Sennheiser Office" w:hAnsi="Sennheiser Office" w:cstheme="minorHAnsi"/>
          <w:szCs w:val="18"/>
          <w:lang w:val="de-DE"/>
        </w:rPr>
        <w:t>zur</w:t>
      </w:r>
      <w:r w:rsidR="004B6C0F" w:rsidRPr="008540A5">
        <w:rPr>
          <w:rFonts w:ascii="Sennheiser Office" w:hAnsi="Sennheiser Office" w:cstheme="minorHAnsi"/>
          <w:szCs w:val="18"/>
          <w:lang w:val="de-DE"/>
        </w:rPr>
        <w:t xml:space="preserve"> Kommunikationszentrale für virtuelle Meetings.</w:t>
      </w:r>
      <w:r w:rsidR="002A1035" w:rsidRPr="008540A5">
        <w:rPr>
          <w:rFonts w:ascii="Sennheiser Office" w:hAnsi="Sennheiser Office" w:cstheme="minorHAnsi"/>
          <w:szCs w:val="18"/>
          <w:lang w:val="de-DE"/>
        </w:rPr>
        <w:t>“</w:t>
      </w:r>
    </w:p>
    <w:p w14:paraId="02EBC123" w14:textId="5FBD2DCF" w:rsidR="004B6C0F" w:rsidRPr="00FA405B" w:rsidRDefault="00424CEF" w:rsidP="004B6C0F">
      <w:pPr>
        <w:spacing w:after="200"/>
        <w:rPr>
          <w:rFonts w:cstheme="minorHAnsi"/>
          <w:szCs w:val="18"/>
          <w:lang w:val="de-DE"/>
        </w:rPr>
      </w:pPr>
      <w:r w:rsidRPr="008540A5">
        <w:rPr>
          <w:rFonts w:cstheme="minorHAnsi"/>
          <w:szCs w:val="18"/>
          <w:lang w:val="de-DE"/>
        </w:rPr>
        <w:t xml:space="preserve">Co-CEO Daniel Sennheiser </w:t>
      </w:r>
      <w:r w:rsidR="003B6665" w:rsidRPr="008540A5">
        <w:rPr>
          <w:rFonts w:cstheme="minorHAnsi"/>
          <w:szCs w:val="18"/>
          <w:lang w:val="de-DE"/>
        </w:rPr>
        <w:t>setzt</w:t>
      </w:r>
      <w:r w:rsidR="006253B5" w:rsidRPr="008540A5">
        <w:rPr>
          <w:rFonts w:cstheme="minorHAnsi"/>
          <w:szCs w:val="18"/>
          <w:lang w:val="de-DE"/>
        </w:rPr>
        <w:t xml:space="preserve"> </w:t>
      </w:r>
      <w:r w:rsidR="008473CD" w:rsidRPr="008540A5">
        <w:rPr>
          <w:rFonts w:cstheme="minorHAnsi"/>
          <w:szCs w:val="18"/>
          <w:lang w:val="de-DE"/>
        </w:rPr>
        <w:t>klare Prämissen für die Zukunft</w:t>
      </w:r>
      <w:r w:rsidR="00BA6842" w:rsidRPr="008540A5">
        <w:rPr>
          <w:rFonts w:cstheme="minorHAnsi"/>
          <w:szCs w:val="18"/>
          <w:lang w:val="de-DE"/>
        </w:rPr>
        <w:t>: „</w:t>
      </w:r>
      <w:r w:rsidR="007427D0" w:rsidRPr="008540A5">
        <w:rPr>
          <w:rFonts w:cstheme="minorHAnsi"/>
          <w:szCs w:val="18"/>
          <w:lang w:val="de-DE"/>
        </w:rPr>
        <w:t xml:space="preserve">Um die Zukunft der Audioindustrie zu gestalten, brauchen wir das beste Team in der </w:t>
      </w:r>
      <w:r w:rsidR="0084342E" w:rsidRPr="008540A5">
        <w:rPr>
          <w:rFonts w:cstheme="minorHAnsi"/>
          <w:szCs w:val="18"/>
          <w:lang w:val="de-DE"/>
        </w:rPr>
        <w:t>Branche</w:t>
      </w:r>
      <w:r w:rsidR="007427D0" w:rsidRPr="008540A5">
        <w:rPr>
          <w:rFonts w:cstheme="minorHAnsi"/>
          <w:szCs w:val="18"/>
          <w:lang w:val="de-DE"/>
        </w:rPr>
        <w:t>.</w:t>
      </w:r>
      <w:r w:rsidR="002934FE" w:rsidRPr="008540A5">
        <w:rPr>
          <w:rFonts w:cstheme="minorHAnsi"/>
          <w:szCs w:val="18"/>
          <w:lang w:val="de-DE"/>
        </w:rPr>
        <w:t xml:space="preserve"> Daher investieren wir nicht zuletzt kontinuierlich in unser Team</w:t>
      </w:r>
      <w:r w:rsidR="008618C1" w:rsidRPr="008540A5">
        <w:rPr>
          <w:rFonts w:cstheme="minorHAnsi"/>
          <w:szCs w:val="18"/>
          <w:lang w:val="de-DE"/>
        </w:rPr>
        <w:t>.</w:t>
      </w:r>
      <w:r w:rsidR="00FC36EB" w:rsidRPr="008540A5">
        <w:rPr>
          <w:rFonts w:cstheme="minorHAnsi"/>
          <w:szCs w:val="18"/>
          <w:lang w:val="de-DE"/>
        </w:rPr>
        <w:t>“</w:t>
      </w:r>
      <w:r w:rsidR="00A103DC" w:rsidRPr="008540A5">
        <w:rPr>
          <w:rFonts w:cstheme="minorHAnsi"/>
          <w:szCs w:val="18"/>
          <w:lang w:val="de-DE"/>
        </w:rPr>
        <w:t xml:space="preserve"> </w:t>
      </w:r>
      <w:r w:rsidR="00F81902" w:rsidRPr="008540A5">
        <w:rPr>
          <w:rFonts w:cstheme="minorHAnsi"/>
          <w:szCs w:val="18"/>
          <w:lang w:val="de-DE"/>
        </w:rPr>
        <w:t xml:space="preserve">Andreas Sennheiser ergänzt: „Denn letztendlich </w:t>
      </w:r>
      <w:r w:rsidR="004713B1" w:rsidRPr="008540A5">
        <w:rPr>
          <w:rFonts w:cstheme="minorHAnsi"/>
          <w:szCs w:val="18"/>
          <w:lang w:val="de-DE"/>
        </w:rPr>
        <w:t>basieren a</w:t>
      </w:r>
      <w:r w:rsidR="00F81902" w:rsidRPr="008540A5">
        <w:rPr>
          <w:rFonts w:cstheme="minorHAnsi"/>
          <w:szCs w:val="18"/>
          <w:lang w:val="de-DE"/>
        </w:rPr>
        <w:t>lle Produkte und Services, die wir unseren Kund*innen anbieten</w:t>
      </w:r>
      <w:r w:rsidR="004713B1" w:rsidRPr="008540A5">
        <w:rPr>
          <w:rFonts w:cstheme="minorHAnsi"/>
          <w:szCs w:val="18"/>
          <w:lang w:val="de-DE"/>
        </w:rPr>
        <w:t xml:space="preserve">, </w:t>
      </w:r>
      <w:r w:rsidR="00F81902" w:rsidRPr="008540A5">
        <w:rPr>
          <w:rFonts w:cstheme="minorHAnsi"/>
          <w:szCs w:val="18"/>
          <w:lang w:val="de-DE"/>
        </w:rPr>
        <w:t>auf dem Wissen, der Erfahrung</w:t>
      </w:r>
      <w:r w:rsidR="00F81902" w:rsidRPr="008540A5">
        <w:rPr>
          <w:szCs w:val="18"/>
          <w:lang w:val="de-DE"/>
        </w:rPr>
        <w:t xml:space="preserve"> und der Leidenschaft unserer Mitarbeitenden.</w:t>
      </w:r>
      <w:r w:rsidR="004713B1" w:rsidRPr="008540A5">
        <w:rPr>
          <w:szCs w:val="18"/>
          <w:lang w:val="de-DE"/>
        </w:rPr>
        <w:t>“</w:t>
      </w:r>
    </w:p>
    <w:p w14:paraId="378A3172" w14:textId="77777777" w:rsidR="00FA4E28" w:rsidRPr="00FF5101" w:rsidRDefault="00FA4E28" w:rsidP="00090D7D">
      <w:pPr>
        <w:spacing w:before="240"/>
        <w:rPr>
          <w:rFonts w:asciiTheme="majorHAnsi" w:hAnsiTheme="majorHAnsi"/>
          <w:szCs w:val="18"/>
          <w:lang w:val="de-DE"/>
        </w:rPr>
      </w:pPr>
    </w:p>
    <w:p w14:paraId="06389728" w14:textId="77777777" w:rsidR="008711AA" w:rsidRPr="008711AA" w:rsidRDefault="008711AA" w:rsidP="008711AA">
      <w:pPr>
        <w:pStyle w:val="About"/>
        <w:spacing w:before="120"/>
        <w:rPr>
          <w:rFonts w:ascii="Sennheiser Office" w:hAnsi="Sennheiser Office"/>
          <w:b/>
          <w:bCs/>
          <w:color w:val="000000" w:themeColor="text1"/>
          <w:lang w:val="de-DE"/>
        </w:rPr>
      </w:pPr>
      <w:r w:rsidRPr="008711AA">
        <w:rPr>
          <w:rFonts w:ascii="Sennheiser Office" w:hAnsi="Sennheiser Office"/>
          <w:b/>
          <w:bCs/>
          <w:color w:val="000000" w:themeColor="text1"/>
          <w:lang w:val="de-DE"/>
        </w:rPr>
        <w:t>Über die Sennheiser-Gruppe</w:t>
      </w:r>
    </w:p>
    <w:p w14:paraId="440B98FF" w14:textId="77777777" w:rsidR="008711AA" w:rsidRDefault="008711AA" w:rsidP="008711AA">
      <w:pPr>
        <w:pStyle w:val="About"/>
        <w:spacing w:before="120"/>
        <w:rPr>
          <w:lang w:val="de-DE"/>
        </w:rPr>
      </w:pPr>
      <w:r w:rsidRPr="008711AA">
        <w:rPr>
          <w:color w:val="000000" w:themeColor="text1"/>
          <w:lang w:val="de-DE"/>
        </w:rPr>
        <w:t xml:space="preserve">Die Zukunft der Audio-Welt zu gestalten </w:t>
      </w:r>
      <w:r>
        <w:rPr>
          <w:lang w:val="de-DE"/>
        </w:rPr>
        <w:t xml:space="preserve">und einzigartige </w:t>
      </w:r>
      <w:r w:rsidRPr="00CA4445">
        <w:rPr>
          <w:lang w:val="de-DE"/>
        </w:rPr>
        <w:t>Klangerlebnisse für Kund*innen zu schaffen - das ist der Anspruch, der die Mitarbeitenden der Sennheiser-Gruppe weltweit eint.</w:t>
      </w:r>
      <w:r>
        <w:rPr>
          <w:lang w:val="de-DE"/>
        </w:rPr>
        <w:t xml:space="preserve"> Das unabhängige Familienunternehmen Sennheiser, das in dritter Generation von Dr. Andreas Sennheiser und Daniel Sennheiser geführt wird, wurde 1945 gegründet und ist heute einer der führenden Hersteller im Bereich professioneller Audiotechnik. </w:t>
      </w:r>
    </w:p>
    <w:p w14:paraId="0BF942B6" w14:textId="77777777" w:rsidR="008711AA" w:rsidRDefault="008711AA" w:rsidP="008711AA">
      <w:pPr>
        <w:pStyle w:val="About"/>
        <w:rPr>
          <w:b/>
          <w:bCs/>
          <w:lang w:val="de-DE"/>
        </w:rPr>
      </w:pPr>
    </w:p>
    <w:p w14:paraId="7480EBF3" w14:textId="77777777" w:rsidR="008711AA" w:rsidRDefault="00000000" w:rsidP="008711AA">
      <w:pPr>
        <w:pStyle w:val="About"/>
        <w:rPr>
          <w:rFonts w:ascii="Sennheiser Office" w:hAnsi="Sennheiser Office"/>
          <w:color w:val="000000" w:themeColor="text1"/>
          <w:lang w:val="de-DE" w:eastAsia="en-GB"/>
        </w:rPr>
      </w:pPr>
      <w:hyperlink r:id="rId13" w:history="1">
        <w:r w:rsidR="008711AA">
          <w:rPr>
            <w:rStyle w:val="Hyperlink"/>
            <w:color w:val="000000" w:themeColor="text1"/>
            <w:lang w:val="de-DE"/>
          </w:rPr>
          <w:t>sennheiser.</w:t>
        </w:r>
        <w:r w:rsidR="008711AA">
          <w:rPr>
            <w:rStyle w:val="Hyperlink"/>
            <w:rFonts w:ascii="Sennheiser Office" w:hAnsi="Sennheiser Office"/>
            <w:color w:val="000000" w:themeColor="text1"/>
            <w:lang w:val="de-DE"/>
          </w:rPr>
          <w:t>com</w:t>
        </w:r>
      </w:hyperlink>
      <w:r w:rsidR="008711AA">
        <w:rPr>
          <w:rFonts w:ascii="Sennheiser Office" w:hAnsi="Sennheiser Office"/>
          <w:color w:val="000000" w:themeColor="text1"/>
          <w:lang w:val="de-DE" w:eastAsia="en-GB"/>
        </w:rPr>
        <w:t xml:space="preserve"> | </w:t>
      </w:r>
      <w:hyperlink r:id="rId14" w:history="1">
        <w:r w:rsidR="008711AA">
          <w:rPr>
            <w:rStyle w:val="Hyperlink"/>
            <w:rFonts w:ascii="Sennheiser Office" w:hAnsi="Sennheiser Office"/>
            <w:color w:val="000000" w:themeColor="text1"/>
            <w:lang w:val="de-DE" w:eastAsia="en-GB"/>
          </w:rPr>
          <w:t>neumann.com</w:t>
        </w:r>
      </w:hyperlink>
      <w:r w:rsidR="008711AA">
        <w:rPr>
          <w:rFonts w:ascii="Sennheiser Office" w:hAnsi="Sennheiser Office"/>
          <w:color w:val="000000" w:themeColor="text1"/>
          <w:lang w:val="de-DE" w:eastAsia="en-GB"/>
        </w:rPr>
        <w:t xml:space="preserve"> |</w:t>
      </w:r>
      <w:r w:rsidR="008711AA">
        <w:rPr>
          <w:rStyle w:val="Hyperlink"/>
          <w:color w:val="000000" w:themeColor="text1"/>
          <w:lang w:val="de-DE"/>
        </w:rPr>
        <w:t xml:space="preserve"> dear-reality.com </w:t>
      </w:r>
      <w:r w:rsidR="008711AA">
        <w:rPr>
          <w:rFonts w:ascii="Sennheiser Office" w:hAnsi="Sennheiser Office"/>
          <w:color w:val="000000" w:themeColor="text1"/>
          <w:lang w:val="de-DE" w:eastAsia="en-GB"/>
        </w:rPr>
        <w:t xml:space="preserve">| </w:t>
      </w:r>
      <w:hyperlink r:id="rId15" w:history="1">
        <w:r w:rsidR="008711AA">
          <w:rPr>
            <w:rStyle w:val="Hyperlink"/>
            <w:color w:val="000000" w:themeColor="text1"/>
            <w:lang w:val="de-DE"/>
          </w:rPr>
          <w:t>merging.com</w:t>
        </w:r>
      </w:hyperlink>
    </w:p>
    <w:p w14:paraId="790F2A6B" w14:textId="05D36561" w:rsidR="00D2421F" w:rsidRDefault="00D2421F" w:rsidP="008711AA">
      <w:pPr>
        <w:pStyle w:val="paragraph"/>
        <w:spacing w:before="0" w:beforeAutospacing="0" w:after="0" w:afterAutospacing="0"/>
        <w:textAlignment w:val="baseline"/>
        <w:rPr>
          <w:rFonts w:ascii="Segoe UI" w:hAnsi="Segoe UI" w:cs="Segoe UI"/>
          <w:sz w:val="18"/>
          <w:szCs w:val="18"/>
        </w:rPr>
      </w:pPr>
    </w:p>
    <w:p w14:paraId="19E4F50F" w14:textId="7F9A0A7A" w:rsidR="00187D23" w:rsidRDefault="00187D23" w:rsidP="008711AA">
      <w:pPr>
        <w:pStyle w:val="paragraph"/>
        <w:spacing w:before="0" w:beforeAutospacing="0" w:after="0" w:afterAutospacing="0"/>
        <w:textAlignment w:val="baseline"/>
        <w:rPr>
          <w:rFonts w:ascii="Segoe UI" w:hAnsi="Segoe UI" w:cs="Segoe UI"/>
          <w:sz w:val="18"/>
          <w:szCs w:val="18"/>
        </w:rPr>
      </w:pPr>
    </w:p>
    <w:p w14:paraId="5390D5D7" w14:textId="7464C3C0" w:rsidR="00187D23" w:rsidRPr="00EB518F" w:rsidRDefault="00187D23" w:rsidP="008711AA">
      <w:pPr>
        <w:pStyle w:val="paragraph"/>
        <w:spacing w:before="0" w:beforeAutospacing="0" w:after="0" w:afterAutospacing="0"/>
        <w:textAlignment w:val="baseline"/>
        <w:rPr>
          <w:rFonts w:ascii="Segoe UI" w:hAnsi="Segoe UI" w:cs="Segoe UI"/>
          <w:sz w:val="18"/>
          <w:szCs w:val="18"/>
        </w:rPr>
      </w:pPr>
      <w:r w:rsidRPr="00A158E8">
        <w:rPr>
          <w:noProof/>
        </w:rPr>
        <mc:AlternateContent>
          <mc:Choice Requires="wps">
            <w:drawing>
              <wp:anchor distT="0" distB="0" distL="114300" distR="114300" simplePos="0" relativeHeight="251659264" behindDoc="1" locked="1" layoutInCell="1" allowOverlap="1" wp14:anchorId="58B699E1" wp14:editId="703A33C3">
                <wp:simplePos x="0" y="0"/>
                <wp:positionH relativeFrom="margin">
                  <wp:posOffset>0</wp:posOffset>
                </wp:positionH>
                <wp:positionV relativeFrom="margin">
                  <wp:posOffset>3960495</wp:posOffset>
                </wp:positionV>
                <wp:extent cx="4899025" cy="857250"/>
                <wp:effectExtent l="0" t="0" r="0" b="0"/>
                <wp:wrapTight wrapText="bothSides">
                  <wp:wrapPolygon edited="0">
                    <wp:start x="0" y="0"/>
                    <wp:lineTo x="0" y="21120"/>
                    <wp:lineTo x="21502" y="21120"/>
                    <wp:lineTo x="21502" y="0"/>
                    <wp:lineTo x="0" y="0"/>
                  </wp:wrapPolygon>
                </wp:wrapTight>
                <wp:docPr id="5" name="Textfeld 5"/>
                <wp:cNvGraphicFramePr/>
                <a:graphic xmlns:a="http://schemas.openxmlformats.org/drawingml/2006/main">
                  <a:graphicData uri="http://schemas.microsoft.com/office/word/2010/wordprocessingShape">
                    <wps:wsp>
                      <wps:cNvSpPr txBox="1"/>
                      <wps:spPr>
                        <a:xfrm>
                          <a:off x="0" y="0"/>
                          <a:ext cx="4899025" cy="857250"/>
                        </a:xfrm>
                        <a:prstGeom prst="rect">
                          <a:avLst/>
                        </a:prstGeom>
                        <a:noFill/>
                        <a:ln w="6350">
                          <a:noFill/>
                        </a:ln>
                      </wps:spPr>
                      <wps:txbx>
                        <w:txbxContent>
                          <w:p w14:paraId="23D45422" w14:textId="77777777" w:rsidR="00187D23" w:rsidRPr="00CA301A" w:rsidRDefault="00187D23" w:rsidP="00187D23">
                            <w:pPr>
                              <w:spacing w:line="240" w:lineRule="auto"/>
                              <w:rPr>
                                <w:b/>
                                <w:sz w:val="16"/>
                                <w:szCs w:val="16"/>
                                <w:lang w:val="en-US"/>
                              </w:rPr>
                            </w:pPr>
                            <w:proofErr w:type="spellStart"/>
                            <w:r>
                              <w:rPr>
                                <w:b/>
                                <w:sz w:val="16"/>
                                <w:szCs w:val="16"/>
                                <w:lang w:val="en-US"/>
                              </w:rPr>
                              <w:t>Pressekontakt</w:t>
                            </w:r>
                            <w:proofErr w:type="spellEnd"/>
                          </w:p>
                          <w:p w14:paraId="23AC724C" w14:textId="77777777" w:rsidR="00187D23" w:rsidRPr="00CA301A" w:rsidRDefault="00187D23" w:rsidP="00187D23">
                            <w:pPr>
                              <w:spacing w:line="240" w:lineRule="auto"/>
                              <w:rPr>
                                <w:sz w:val="16"/>
                                <w:szCs w:val="16"/>
                                <w:lang w:val="en-US"/>
                              </w:rPr>
                            </w:pPr>
                            <w:r w:rsidRPr="00CA301A">
                              <w:rPr>
                                <w:sz w:val="16"/>
                                <w:szCs w:val="16"/>
                                <w:lang w:val="en-US"/>
                              </w:rPr>
                              <w:t xml:space="preserve">Sennheiser electronic GmbH &amp; Co. KG </w:t>
                            </w:r>
                            <w:r w:rsidRPr="00CA301A">
                              <w:rPr>
                                <w:sz w:val="16"/>
                                <w:szCs w:val="16"/>
                                <w:lang w:val="en-US"/>
                              </w:rPr>
                              <w:tab/>
                            </w:r>
                          </w:p>
                          <w:p w14:paraId="29A98E33" w14:textId="77777777" w:rsidR="00187D23" w:rsidRPr="00CA301A" w:rsidRDefault="00187D23" w:rsidP="00187D23">
                            <w:pPr>
                              <w:spacing w:line="240" w:lineRule="auto"/>
                              <w:rPr>
                                <w:sz w:val="16"/>
                                <w:szCs w:val="16"/>
                                <w:lang w:val="en-US"/>
                              </w:rPr>
                            </w:pPr>
                            <w:r w:rsidRPr="00CA301A">
                              <w:rPr>
                                <w:color w:val="0095D5" w:themeColor="accent1"/>
                                <w:sz w:val="16"/>
                                <w:szCs w:val="16"/>
                                <w:lang w:val="en-US"/>
                              </w:rPr>
                              <w:t>Mareike Oer</w:t>
                            </w:r>
                            <w:r w:rsidRPr="00CA301A">
                              <w:rPr>
                                <w:sz w:val="16"/>
                                <w:szCs w:val="16"/>
                                <w:lang w:val="en-US"/>
                              </w:rPr>
                              <w:tab/>
                            </w:r>
                            <w:r w:rsidRPr="00CA301A">
                              <w:rPr>
                                <w:sz w:val="16"/>
                                <w:szCs w:val="16"/>
                                <w:lang w:val="en-US"/>
                              </w:rPr>
                              <w:tab/>
                            </w:r>
                            <w:r w:rsidRPr="00CA301A">
                              <w:rPr>
                                <w:sz w:val="16"/>
                                <w:szCs w:val="16"/>
                                <w:lang w:val="en-US"/>
                              </w:rPr>
                              <w:tab/>
                            </w:r>
                            <w:r w:rsidRPr="00CA301A">
                              <w:rPr>
                                <w:sz w:val="16"/>
                                <w:szCs w:val="16"/>
                                <w:lang w:val="en-US"/>
                              </w:rPr>
                              <w:tab/>
                            </w:r>
                          </w:p>
                          <w:p w14:paraId="68C10408" w14:textId="55163030" w:rsidR="00187D23" w:rsidRPr="00CA301A" w:rsidRDefault="00187D23" w:rsidP="00187D23">
                            <w:pPr>
                              <w:spacing w:line="240" w:lineRule="auto"/>
                              <w:rPr>
                                <w:sz w:val="16"/>
                                <w:szCs w:val="16"/>
                                <w:lang w:val="en-US"/>
                              </w:rPr>
                            </w:pPr>
                            <w:r>
                              <w:rPr>
                                <w:sz w:val="16"/>
                                <w:szCs w:val="16"/>
                                <w:lang w:val="en-US"/>
                              </w:rPr>
                              <w:t>Corporate Communications</w:t>
                            </w:r>
                            <w:r w:rsidR="004B4195">
                              <w:rPr>
                                <w:sz w:val="16"/>
                                <w:szCs w:val="16"/>
                                <w:lang w:val="en-US"/>
                              </w:rPr>
                              <w:t xml:space="preserve"> &amp; Brand</w:t>
                            </w:r>
                          </w:p>
                          <w:p w14:paraId="4FC48803" w14:textId="77777777" w:rsidR="00187D23" w:rsidRPr="004B4195" w:rsidRDefault="00187D23" w:rsidP="00187D23">
                            <w:pPr>
                              <w:spacing w:line="240" w:lineRule="auto"/>
                              <w:rPr>
                                <w:sz w:val="16"/>
                                <w:szCs w:val="16"/>
                                <w:lang w:val="en-US"/>
                              </w:rPr>
                            </w:pPr>
                            <w:r w:rsidRPr="004B4195">
                              <w:rPr>
                                <w:sz w:val="16"/>
                                <w:szCs w:val="16"/>
                                <w:lang w:val="en-US"/>
                              </w:rPr>
                              <w:t>T +49 (0)5130 600-1719</w:t>
                            </w:r>
                            <w:r w:rsidRPr="004B4195">
                              <w:rPr>
                                <w:sz w:val="16"/>
                                <w:szCs w:val="16"/>
                                <w:lang w:val="en-US"/>
                              </w:rPr>
                              <w:tab/>
                            </w:r>
                          </w:p>
                          <w:p w14:paraId="41A2C484" w14:textId="77777777" w:rsidR="00187D23" w:rsidRPr="004B4195" w:rsidRDefault="00187D23" w:rsidP="00187D23">
                            <w:pPr>
                              <w:pStyle w:val="Contact"/>
                              <w:spacing w:line="240" w:lineRule="auto"/>
                              <w:rPr>
                                <w:sz w:val="16"/>
                                <w:szCs w:val="16"/>
                                <w:lang w:val="en-US"/>
                              </w:rPr>
                            </w:pPr>
                            <w:r w:rsidRPr="004B4195">
                              <w:rPr>
                                <w:sz w:val="16"/>
                                <w:szCs w:val="16"/>
                                <w:lang w:val="en-US"/>
                              </w:rPr>
                              <w:t>mareike.oer@sennheiser.com</w:t>
                            </w:r>
                          </w:p>
                          <w:p w14:paraId="1C59C53C" w14:textId="77777777" w:rsidR="00187D23" w:rsidRPr="004B4195" w:rsidRDefault="00187D23" w:rsidP="00187D23">
                            <w:pPr>
                              <w:pStyle w:val="Contact"/>
                              <w:rPr>
                                <w:sz w:val="16"/>
                                <w:szCs w:val="16"/>
                                <w:lang w:val="en-US"/>
                              </w:rPr>
                            </w:pPr>
                          </w:p>
                          <w:p w14:paraId="3AF05B00" w14:textId="77777777" w:rsidR="00187D23" w:rsidRPr="004B4195" w:rsidRDefault="00187D23" w:rsidP="00187D23">
                            <w:pPr>
                              <w:pStyle w:val="Contact"/>
                              <w:rPr>
                                <w:sz w:val="16"/>
                                <w:szCs w:val="16"/>
                                <w:lang w:val="en-US"/>
                              </w:rPr>
                            </w:pPr>
                            <w:r w:rsidRPr="004B4195">
                              <w:rPr>
                                <w:sz w:val="16"/>
                                <w:szCs w:val="16"/>
                                <w:lang w:val="en-US"/>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699E1" id="_x0000_t202" coordsize="21600,21600" o:spt="202" path="m,l,21600r21600,l21600,xe">
                <v:stroke joinstyle="miter"/>
                <v:path gradientshapeok="t" o:connecttype="rect"/>
              </v:shapetype>
              <v:shape id="Textfeld 5" o:spid="_x0000_s1026" type="#_x0000_t202" style="position:absolute;margin-left:0;margin-top:311.85pt;width:385.75pt;height:6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" filled="f" stroked="f" strokeweight=".5pt">
                <v:textbox inset="0,0,0,0">
                  <w:txbxContent>
                    <w:p w14:paraId="23D45422" w14:textId="77777777" w:rsidR="00187D23" w:rsidRPr="00CA301A" w:rsidRDefault="00187D23" w:rsidP="00187D23">
                      <w:pPr>
                        <w:spacing w:line="240" w:lineRule="auto"/>
                        <w:rPr>
                          <w:b/>
                          <w:sz w:val="16"/>
                          <w:szCs w:val="16"/>
                          <w:lang w:val="en-US"/>
                        </w:rPr>
                      </w:pPr>
                      <w:proofErr w:type="spellStart"/>
                      <w:r>
                        <w:rPr>
                          <w:b/>
                          <w:sz w:val="16"/>
                          <w:szCs w:val="16"/>
                          <w:lang w:val="en-US"/>
                        </w:rPr>
                        <w:t>Pressekontakt</w:t>
                      </w:r>
                      <w:proofErr w:type="spellEnd"/>
                    </w:p>
                    <w:p w14:paraId="23AC724C" w14:textId="77777777" w:rsidR="00187D23" w:rsidRPr="00CA301A" w:rsidRDefault="00187D23" w:rsidP="00187D23">
                      <w:pPr>
                        <w:spacing w:line="240" w:lineRule="auto"/>
                        <w:rPr>
                          <w:sz w:val="16"/>
                          <w:szCs w:val="16"/>
                          <w:lang w:val="en-US"/>
                        </w:rPr>
                      </w:pPr>
                      <w:r w:rsidRPr="00CA301A">
                        <w:rPr>
                          <w:sz w:val="16"/>
                          <w:szCs w:val="16"/>
                          <w:lang w:val="en-US"/>
                        </w:rPr>
                        <w:t xml:space="preserve">Sennheiser electronic GmbH &amp; Co. KG </w:t>
                      </w:r>
                      <w:r w:rsidRPr="00CA301A">
                        <w:rPr>
                          <w:sz w:val="16"/>
                          <w:szCs w:val="16"/>
                          <w:lang w:val="en-US"/>
                        </w:rPr>
                        <w:tab/>
                      </w:r>
                    </w:p>
                    <w:p w14:paraId="29A98E33" w14:textId="77777777" w:rsidR="00187D23" w:rsidRPr="00CA301A" w:rsidRDefault="00187D23" w:rsidP="00187D23">
                      <w:pPr>
                        <w:spacing w:line="240" w:lineRule="auto"/>
                        <w:rPr>
                          <w:sz w:val="16"/>
                          <w:szCs w:val="16"/>
                          <w:lang w:val="en-US"/>
                        </w:rPr>
                      </w:pPr>
                      <w:r w:rsidRPr="00CA301A">
                        <w:rPr>
                          <w:color w:val="0095D5" w:themeColor="accent1"/>
                          <w:sz w:val="16"/>
                          <w:szCs w:val="16"/>
                          <w:lang w:val="en-US"/>
                        </w:rPr>
                        <w:t>Mareike Oer</w:t>
                      </w:r>
                      <w:r w:rsidRPr="00CA301A">
                        <w:rPr>
                          <w:sz w:val="16"/>
                          <w:szCs w:val="16"/>
                          <w:lang w:val="en-US"/>
                        </w:rPr>
                        <w:tab/>
                      </w:r>
                      <w:r w:rsidRPr="00CA301A">
                        <w:rPr>
                          <w:sz w:val="16"/>
                          <w:szCs w:val="16"/>
                          <w:lang w:val="en-US"/>
                        </w:rPr>
                        <w:tab/>
                      </w:r>
                      <w:r w:rsidRPr="00CA301A">
                        <w:rPr>
                          <w:sz w:val="16"/>
                          <w:szCs w:val="16"/>
                          <w:lang w:val="en-US"/>
                        </w:rPr>
                        <w:tab/>
                      </w:r>
                      <w:r w:rsidRPr="00CA301A">
                        <w:rPr>
                          <w:sz w:val="16"/>
                          <w:szCs w:val="16"/>
                          <w:lang w:val="en-US"/>
                        </w:rPr>
                        <w:tab/>
                      </w:r>
                    </w:p>
                    <w:p w14:paraId="68C10408" w14:textId="55163030" w:rsidR="00187D23" w:rsidRPr="00CA301A" w:rsidRDefault="00187D23" w:rsidP="00187D23">
                      <w:pPr>
                        <w:spacing w:line="240" w:lineRule="auto"/>
                        <w:rPr>
                          <w:sz w:val="16"/>
                          <w:szCs w:val="16"/>
                          <w:lang w:val="en-US"/>
                        </w:rPr>
                      </w:pPr>
                      <w:r>
                        <w:rPr>
                          <w:sz w:val="16"/>
                          <w:szCs w:val="16"/>
                          <w:lang w:val="en-US"/>
                        </w:rPr>
                        <w:t>Corporate Communications</w:t>
                      </w:r>
                      <w:r w:rsidR="004B4195">
                        <w:rPr>
                          <w:sz w:val="16"/>
                          <w:szCs w:val="16"/>
                          <w:lang w:val="en-US"/>
                        </w:rPr>
                        <w:t xml:space="preserve"> &amp; Brand</w:t>
                      </w:r>
                    </w:p>
                    <w:p w14:paraId="4FC48803" w14:textId="77777777" w:rsidR="00187D23" w:rsidRPr="004B4195" w:rsidRDefault="00187D23" w:rsidP="00187D23">
                      <w:pPr>
                        <w:spacing w:line="240" w:lineRule="auto"/>
                        <w:rPr>
                          <w:sz w:val="16"/>
                          <w:szCs w:val="16"/>
                          <w:lang w:val="en-US"/>
                        </w:rPr>
                      </w:pPr>
                      <w:r w:rsidRPr="004B4195">
                        <w:rPr>
                          <w:sz w:val="16"/>
                          <w:szCs w:val="16"/>
                          <w:lang w:val="en-US"/>
                        </w:rPr>
                        <w:t>T +49 (0)5130 600-1719</w:t>
                      </w:r>
                      <w:r w:rsidRPr="004B4195">
                        <w:rPr>
                          <w:sz w:val="16"/>
                          <w:szCs w:val="16"/>
                          <w:lang w:val="en-US"/>
                        </w:rPr>
                        <w:tab/>
                      </w:r>
                    </w:p>
                    <w:p w14:paraId="41A2C484" w14:textId="77777777" w:rsidR="00187D23" w:rsidRPr="004B4195" w:rsidRDefault="00187D23" w:rsidP="00187D23">
                      <w:pPr>
                        <w:pStyle w:val="Contact"/>
                        <w:spacing w:line="240" w:lineRule="auto"/>
                        <w:rPr>
                          <w:sz w:val="16"/>
                          <w:szCs w:val="16"/>
                          <w:lang w:val="en-US"/>
                        </w:rPr>
                      </w:pPr>
                      <w:r w:rsidRPr="004B4195">
                        <w:rPr>
                          <w:sz w:val="16"/>
                          <w:szCs w:val="16"/>
                          <w:lang w:val="en-US"/>
                        </w:rPr>
                        <w:t>mareike.oer@sennheiser.com</w:t>
                      </w:r>
                    </w:p>
                    <w:p w14:paraId="1C59C53C" w14:textId="77777777" w:rsidR="00187D23" w:rsidRPr="004B4195" w:rsidRDefault="00187D23" w:rsidP="00187D23">
                      <w:pPr>
                        <w:pStyle w:val="Contact"/>
                        <w:rPr>
                          <w:sz w:val="16"/>
                          <w:szCs w:val="16"/>
                          <w:lang w:val="en-US"/>
                        </w:rPr>
                      </w:pPr>
                    </w:p>
                    <w:p w14:paraId="3AF05B00" w14:textId="77777777" w:rsidR="00187D23" w:rsidRPr="004B4195" w:rsidRDefault="00187D23" w:rsidP="00187D23">
                      <w:pPr>
                        <w:pStyle w:val="Contact"/>
                        <w:rPr>
                          <w:sz w:val="16"/>
                          <w:szCs w:val="16"/>
                          <w:lang w:val="en-US"/>
                        </w:rPr>
                      </w:pPr>
                      <w:r w:rsidRPr="004B4195">
                        <w:rPr>
                          <w:sz w:val="16"/>
                          <w:szCs w:val="16"/>
                          <w:lang w:val="en-US"/>
                        </w:rPr>
                        <w:tab/>
                      </w:r>
                    </w:p>
                  </w:txbxContent>
                </v:textbox>
                <w10:wrap type="tight" anchorx="margin" anchory="margin"/>
                <w10:anchorlock/>
              </v:shape>
            </w:pict>
          </mc:Fallback>
        </mc:AlternateContent>
      </w:r>
    </w:p>
    <w:sectPr w:rsidR="00187D23" w:rsidRPr="00EB518F" w:rsidSect="008E5D5C">
      <w:headerReference w:type="default" r:id="rId16"/>
      <w:headerReference w:type="first" r:id="rId17"/>
      <w:footerReference w:type="first" r:id="rId18"/>
      <w:pgSz w:w="11906" w:h="16838" w:code="9"/>
      <w:pgMar w:top="2754" w:right="2608" w:bottom="1418"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01268" w14:textId="77777777" w:rsidR="00AB4BB6" w:rsidRDefault="00AB4BB6" w:rsidP="00CA1EB9">
      <w:pPr>
        <w:spacing w:line="240" w:lineRule="auto"/>
      </w:pPr>
      <w:r>
        <w:separator/>
      </w:r>
    </w:p>
  </w:endnote>
  <w:endnote w:type="continuationSeparator" w:id="0">
    <w:p w14:paraId="57D280F9" w14:textId="77777777" w:rsidR="00AB4BB6" w:rsidRDefault="00AB4BB6" w:rsidP="00CA1EB9">
      <w:pPr>
        <w:spacing w:line="240" w:lineRule="auto"/>
      </w:pPr>
      <w:r>
        <w:continuationSeparator/>
      </w:r>
    </w:p>
  </w:endnote>
  <w:endnote w:type="continuationNotice" w:id="1">
    <w:p w14:paraId="4B53F748" w14:textId="77777777" w:rsidR="00AB4BB6" w:rsidRDefault="00AB4B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nnheiser Office">
    <w:altName w:val="Cambria"/>
    <w:panose1 w:val="02010504010101010104"/>
    <w:charset w:val="00"/>
    <w:family w:val="auto"/>
    <w:pitch w:val="variable"/>
    <w:sig w:usb0="A00000AF" w:usb1="500020DB" w:usb2="00000000" w:usb3="00000000" w:csb0="00000093" w:csb1="00000000"/>
    <w:embedRegular r:id="rId1" w:fontKey="{D456D0C5-4A57-48A6-857E-3560AE311549}"/>
    <w:embedBold r:id="rId2" w:fontKey="{15817738-A539-4E22-9009-44C8EA1F7F19}"/>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embedRegular r:id="rId3" w:fontKey="{CC7F2BA2-9381-41A1-B2E9-BBA27494E705}"/>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6D074" w14:textId="77777777" w:rsidR="00B7742A" w:rsidRDefault="00B7742A">
    <w:pPr>
      <w:pStyle w:val="Fuzeile"/>
    </w:pPr>
    <w:r>
      <w:rPr>
        <w:noProof/>
        <w:lang w:val="de-DE" w:eastAsia="de-DE"/>
      </w:rPr>
      <w:drawing>
        <wp:anchor distT="0" distB="0" distL="114300" distR="114300" simplePos="0" relativeHeight="251658240" behindDoc="0" locked="1" layoutInCell="1" allowOverlap="1" wp14:anchorId="6B9B6E96" wp14:editId="44EE4EAD">
          <wp:simplePos x="0" y="0"/>
          <wp:positionH relativeFrom="page">
            <wp:posOffset>900430</wp:posOffset>
          </wp:positionH>
          <wp:positionV relativeFrom="page">
            <wp:posOffset>10153015</wp:posOffset>
          </wp:positionV>
          <wp:extent cx="1026000" cy="108000"/>
          <wp:effectExtent l="0" t="0" r="317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DF86D" w14:textId="77777777" w:rsidR="00AB4BB6" w:rsidRDefault="00AB4BB6" w:rsidP="00CA1EB9">
      <w:pPr>
        <w:spacing w:line="240" w:lineRule="auto"/>
      </w:pPr>
      <w:r>
        <w:separator/>
      </w:r>
    </w:p>
  </w:footnote>
  <w:footnote w:type="continuationSeparator" w:id="0">
    <w:p w14:paraId="6A127F39" w14:textId="77777777" w:rsidR="00AB4BB6" w:rsidRDefault="00AB4BB6" w:rsidP="00CA1EB9">
      <w:pPr>
        <w:spacing w:line="240" w:lineRule="auto"/>
      </w:pPr>
      <w:r>
        <w:continuationSeparator/>
      </w:r>
    </w:p>
  </w:footnote>
  <w:footnote w:type="continuationNotice" w:id="1">
    <w:p w14:paraId="52BF783C" w14:textId="77777777" w:rsidR="00AB4BB6" w:rsidRDefault="00AB4BB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6FB2" w14:textId="7F0681DB" w:rsidR="00B7742A" w:rsidRPr="008E5D5C" w:rsidRDefault="00B7742A" w:rsidP="5E0280DC">
    <w:pPr>
      <w:pStyle w:val="Kopfzeile"/>
      <w:rPr>
        <w:color w:val="0095D5" w:themeColor="accent1"/>
      </w:rPr>
    </w:pPr>
    <w:r w:rsidRPr="008E5D5C">
      <w:rPr>
        <w:noProof/>
        <w:color w:val="0095D5" w:themeColor="accent1"/>
        <w:lang w:val="de-DE" w:eastAsia="de-DE"/>
      </w:rPr>
      <w:drawing>
        <wp:anchor distT="0" distB="0" distL="114300" distR="114300" simplePos="0" relativeHeight="251658242" behindDoc="0" locked="1" layoutInCell="1" allowOverlap="1" wp14:anchorId="1BD4CD40" wp14:editId="4DD2C839">
          <wp:simplePos x="0" y="0"/>
          <wp:positionH relativeFrom="page">
            <wp:posOffset>900430</wp:posOffset>
          </wp:positionH>
          <wp:positionV relativeFrom="page">
            <wp:posOffset>422275</wp:posOffset>
          </wp:positionV>
          <wp:extent cx="576000" cy="431117"/>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00FA4E28">
      <w:rPr>
        <w:noProof/>
        <w:color w:val="0095D5" w:themeColor="accent1"/>
        <w:lang w:val="de-DE" w:eastAsia="de-DE"/>
      </w:rPr>
      <w:t>PRESSEMITTEILUNG</w:t>
    </w:r>
  </w:p>
  <w:p w14:paraId="69BED647" w14:textId="56A5DC34" w:rsidR="00B7742A" w:rsidRPr="008E5D5C" w:rsidRDefault="00B7742A" w:rsidP="008E5D5C">
    <w:pPr>
      <w:pStyle w:val="Kopfzeile"/>
    </w:pPr>
    <w:r w:rsidRPr="5E0280DC">
      <w:rPr>
        <w:noProof/>
      </w:rPr>
      <w:fldChar w:fldCharType="begin"/>
    </w:r>
    <w:r w:rsidRPr="5E0280DC">
      <w:rPr>
        <w:noProof/>
      </w:rPr>
      <w:instrText xml:space="preserve"> PAGE  \* Arabic  \* MERGEFORMAT </w:instrText>
    </w:r>
    <w:r w:rsidRPr="5E0280DC">
      <w:rPr>
        <w:noProof/>
      </w:rPr>
      <w:fldChar w:fldCharType="separate"/>
    </w:r>
    <w:r w:rsidR="003C16A8">
      <w:rPr>
        <w:noProof/>
      </w:rPr>
      <w:t>2</w:t>
    </w:r>
    <w:r w:rsidRPr="5E0280DC">
      <w:rPr>
        <w:noProof/>
      </w:rPr>
      <w:fldChar w:fldCharType="end"/>
    </w:r>
    <w:r>
      <w:t>/</w:t>
    </w:r>
    <w:r w:rsidRPr="5E0280DC">
      <w:rPr>
        <w:noProof/>
      </w:rPr>
      <w:fldChar w:fldCharType="begin"/>
    </w:r>
    <w:r w:rsidRPr="5E0280DC">
      <w:rPr>
        <w:noProof/>
      </w:rPr>
      <w:instrText xml:space="preserve"> NUMPAGES  \* Arabic  \* MERGEFORMAT </w:instrText>
    </w:r>
    <w:r w:rsidRPr="5E0280DC">
      <w:rPr>
        <w:noProof/>
      </w:rPr>
      <w:fldChar w:fldCharType="separate"/>
    </w:r>
    <w:r w:rsidR="003C16A8">
      <w:rPr>
        <w:noProof/>
      </w:rPr>
      <w:t>2</w:t>
    </w:r>
    <w:r w:rsidRPr="5E0280DC">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C6DD" w14:textId="64C22843" w:rsidR="00B7742A" w:rsidRPr="00FA4E28" w:rsidRDefault="00B7742A" w:rsidP="5E0280DC">
    <w:pPr>
      <w:pStyle w:val="Kopfzeile"/>
      <w:rPr>
        <w:noProof/>
        <w:color w:val="0095D5" w:themeColor="accent1"/>
        <w:lang w:val="de-DE" w:eastAsia="de-DE"/>
      </w:rPr>
    </w:pPr>
    <w:r w:rsidRPr="00FA4E28">
      <w:rPr>
        <w:noProof/>
        <w:color w:val="0095D5" w:themeColor="accent1"/>
        <w:lang w:val="de-DE" w:eastAsia="de-DE"/>
      </w:rPr>
      <w:drawing>
        <wp:anchor distT="0" distB="0" distL="114300" distR="114300" simplePos="0" relativeHeight="251658241" behindDoc="0" locked="1" layoutInCell="1" allowOverlap="1" wp14:anchorId="54652A66" wp14:editId="481869B0">
          <wp:simplePos x="0" y="0"/>
          <wp:positionH relativeFrom="page">
            <wp:posOffset>900430</wp:posOffset>
          </wp:positionH>
          <wp:positionV relativeFrom="page">
            <wp:posOffset>422275</wp:posOffset>
          </wp:positionV>
          <wp:extent cx="576000" cy="431117"/>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00FA4E28" w:rsidRPr="00FA4E28">
      <w:rPr>
        <w:color w:val="0095D5" w:themeColor="accent1"/>
        <w:lang w:val="de-DE"/>
      </w:rPr>
      <w:t>PRESSEMITTEILUNG</w:t>
    </w:r>
  </w:p>
  <w:p w14:paraId="4455CA67" w14:textId="5928AC8F" w:rsidR="00B7742A" w:rsidRPr="008E5D5C" w:rsidRDefault="00B7742A" w:rsidP="008E5D5C">
    <w:pPr>
      <w:pStyle w:val="Kopfzeile"/>
    </w:pPr>
    <w:r w:rsidRPr="5E0280DC">
      <w:rPr>
        <w:noProof/>
      </w:rPr>
      <w:fldChar w:fldCharType="begin"/>
    </w:r>
    <w:r w:rsidRPr="5E0280DC">
      <w:rPr>
        <w:noProof/>
      </w:rPr>
      <w:instrText xml:space="preserve"> PAGE  \* Arabic  \* MERGEFORMAT </w:instrText>
    </w:r>
    <w:r w:rsidRPr="5E0280DC">
      <w:rPr>
        <w:noProof/>
      </w:rPr>
      <w:fldChar w:fldCharType="separate"/>
    </w:r>
    <w:r w:rsidR="003C16A8">
      <w:rPr>
        <w:noProof/>
      </w:rPr>
      <w:t>1</w:t>
    </w:r>
    <w:r w:rsidRPr="5E0280DC">
      <w:rPr>
        <w:noProof/>
      </w:rPr>
      <w:fldChar w:fldCharType="end"/>
    </w:r>
    <w:r>
      <w:t>/</w:t>
    </w:r>
    <w:r w:rsidRPr="5E0280DC">
      <w:rPr>
        <w:noProof/>
      </w:rPr>
      <w:fldChar w:fldCharType="begin"/>
    </w:r>
    <w:r w:rsidRPr="5E0280DC">
      <w:rPr>
        <w:noProof/>
      </w:rPr>
      <w:instrText xml:space="preserve"> NUMPAGES  \* Arabic  \* MERGEFORMAT </w:instrText>
    </w:r>
    <w:r w:rsidRPr="5E0280DC">
      <w:rPr>
        <w:noProof/>
      </w:rPr>
      <w:fldChar w:fldCharType="separate"/>
    </w:r>
    <w:r w:rsidR="003C16A8">
      <w:rPr>
        <w:noProof/>
      </w:rPr>
      <w:t>2</w:t>
    </w:r>
    <w:r w:rsidRPr="5E0280DC">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109E9"/>
    <w:multiLevelType w:val="hybridMultilevel"/>
    <w:tmpl w:val="AD344FBE"/>
    <w:lvl w:ilvl="0" w:tplc="69625C10">
      <w:start w:val="1"/>
      <w:numFmt w:val="bullet"/>
      <w:lvlText w:val="►"/>
      <w:lvlJc w:val="left"/>
      <w:pPr>
        <w:ind w:left="720" w:hanging="360"/>
      </w:pPr>
      <w:rPr>
        <w:rFonts w:ascii="Sennheiser Office" w:hAnsi="Sennheiser Office"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B6205A5"/>
    <w:multiLevelType w:val="hybridMultilevel"/>
    <w:tmpl w:val="98649D2E"/>
    <w:lvl w:ilvl="0" w:tplc="81A2C5CE">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A46C1F"/>
    <w:multiLevelType w:val="hybridMultilevel"/>
    <w:tmpl w:val="737CFA10"/>
    <w:lvl w:ilvl="0" w:tplc="81A2C5CE">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F32BCF"/>
    <w:multiLevelType w:val="hybridMultilevel"/>
    <w:tmpl w:val="C8CA6244"/>
    <w:lvl w:ilvl="0" w:tplc="E326CF8E">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BC1DA5"/>
    <w:multiLevelType w:val="hybridMultilevel"/>
    <w:tmpl w:val="4EF44352"/>
    <w:lvl w:ilvl="0" w:tplc="E326CF8E">
      <w:start w:val="1"/>
      <w:numFmt w:val="bullet"/>
      <w:lvlText w:val="►"/>
      <w:lvlJc w:val="left"/>
      <w:pPr>
        <w:ind w:left="1440" w:hanging="360"/>
      </w:pPr>
      <w:rPr>
        <w:rFonts w:ascii="Sennheiser Office" w:hAnsi="Sennheiser Office" w:hint="default"/>
      </w:rPr>
    </w:lvl>
    <w:lvl w:ilvl="1" w:tplc="1C88E6A6">
      <w:start w:val="1"/>
      <w:numFmt w:val="bullet"/>
      <w:lvlText w:val="–"/>
      <w:lvlJc w:val="left"/>
      <w:pPr>
        <w:ind w:left="2160" w:hanging="360"/>
      </w:pPr>
      <w:rPr>
        <w:rFonts w:ascii="Sennheiser Office" w:hAnsi="Sennheiser Office"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5" w15:restartNumberingAfterBreak="0">
    <w:nsid w:val="50F1659E"/>
    <w:multiLevelType w:val="hybridMultilevel"/>
    <w:tmpl w:val="6B284A6E"/>
    <w:lvl w:ilvl="0" w:tplc="1C88E6A6">
      <w:start w:val="1"/>
      <w:numFmt w:val="bullet"/>
      <w:lvlText w:val="–"/>
      <w:lvlJc w:val="left"/>
      <w:pPr>
        <w:ind w:left="1440" w:hanging="360"/>
      </w:pPr>
      <w:rPr>
        <w:rFonts w:ascii="Sennheiser Office" w:hAnsi="Sennheiser Office"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6" w15:restartNumberingAfterBreak="0">
    <w:nsid w:val="5B25692D"/>
    <w:multiLevelType w:val="hybridMultilevel"/>
    <w:tmpl w:val="EB548164"/>
    <w:lvl w:ilvl="0" w:tplc="69625C10">
      <w:start w:val="1"/>
      <w:numFmt w:val="bullet"/>
      <w:lvlText w:val="►"/>
      <w:lvlJc w:val="left"/>
      <w:pPr>
        <w:ind w:left="720" w:hanging="360"/>
      </w:pPr>
      <w:rPr>
        <w:rFonts w:ascii="Sennheiser Office" w:hAnsi="Sennheiser Office" w:hint="default"/>
      </w:rPr>
    </w:lvl>
    <w:lvl w:ilvl="1" w:tplc="1C88E6A6">
      <w:start w:val="1"/>
      <w:numFmt w:val="bullet"/>
      <w:lvlText w:val="–"/>
      <w:lvlJc w:val="left"/>
      <w:pPr>
        <w:ind w:left="1440" w:hanging="360"/>
      </w:pPr>
      <w:rPr>
        <w:rFonts w:ascii="Sennheiser Office" w:hAnsi="Sennheiser Office"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F5D03C6"/>
    <w:multiLevelType w:val="hybridMultilevel"/>
    <w:tmpl w:val="DC5C4336"/>
    <w:lvl w:ilvl="0" w:tplc="E326CF8E">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BE3172F"/>
    <w:multiLevelType w:val="hybridMultilevel"/>
    <w:tmpl w:val="6CE613C6"/>
    <w:lvl w:ilvl="0" w:tplc="81A2C5CE">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38235427">
    <w:abstractNumId w:val="6"/>
  </w:num>
  <w:num w:numId="2" w16cid:durableId="2139686468">
    <w:abstractNumId w:val="5"/>
  </w:num>
  <w:num w:numId="3" w16cid:durableId="10255417">
    <w:abstractNumId w:val="4"/>
  </w:num>
  <w:num w:numId="4" w16cid:durableId="658195686">
    <w:abstractNumId w:val="8"/>
  </w:num>
  <w:num w:numId="5" w16cid:durableId="615598466">
    <w:abstractNumId w:val="2"/>
  </w:num>
  <w:num w:numId="6" w16cid:durableId="1849785159">
    <w:abstractNumId w:val="1"/>
  </w:num>
  <w:num w:numId="7" w16cid:durableId="1262492692">
    <w:abstractNumId w:val="3"/>
  </w:num>
  <w:num w:numId="8" w16cid:durableId="864098597">
    <w:abstractNumId w:val="8"/>
  </w:num>
  <w:num w:numId="9" w16cid:durableId="262884270">
    <w:abstractNumId w:val="0"/>
  </w:num>
  <w:num w:numId="10" w16cid:durableId="149942044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EB9"/>
    <w:rsid w:val="0000001C"/>
    <w:rsid w:val="0000139E"/>
    <w:rsid w:val="00001B50"/>
    <w:rsid w:val="000037EF"/>
    <w:rsid w:val="00003FF1"/>
    <w:rsid w:val="000040BE"/>
    <w:rsid w:val="000041AA"/>
    <w:rsid w:val="0000562F"/>
    <w:rsid w:val="00006B62"/>
    <w:rsid w:val="000077AB"/>
    <w:rsid w:val="000104EB"/>
    <w:rsid w:val="000111E3"/>
    <w:rsid w:val="00011BB8"/>
    <w:rsid w:val="000131A3"/>
    <w:rsid w:val="00013428"/>
    <w:rsid w:val="000135C0"/>
    <w:rsid w:val="000144A2"/>
    <w:rsid w:val="00015372"/>
    <w:rsid w:val="00015B92"/>
    <w:rsid w:val="00015E82"/>
    <w:rsid w:val="00017A50"/>
    <w:rsid w:val="000200B5"/>
    <w:rsid w:val="00020885"/>
    <w:rsid w:val="0002100B"/>
    <w:rsid w:val="00021011"/>
    <w:rsid w:val="000216EF"/>
    <w:rsid w:val="0002303A"/>
    <w:rsid w:val="000241F9"/>
    <w:rsid w:val="00024496"/>
    <w:rsid w:val="00024B23"/>
    <w:rsid w:val="00024EB6"/>
    <w:rsid w:val="000277F2"/>
    <w:rsid w:val="00027C61"/>
    <w:rsid w:val="000308BE"/>
    <w:rsid w:val="00031A07"/>
    <w:rsid w:val="00031EF9"/>
    <w:rsid w:val="00034173"/>
    <w:rsid w:val="000344A1"/>
    <w:rsid w:val="00034942"/>
    <w:rsid w:val="00035ADA"/>
    <w:rsid w:val="000362D7"/>
    <w:rsid w:val="00037DA9"/>
    <w:rsid w:val="00041876"/>
    <w:rsid w:val="00041DB4"/>
    <w:rsid w:val="00042B2E"/>
    <w:rsid w:val="00042C4B"/>
    <w:rsid w:val="00043C56"/>
    <w:rsid w:val="00045108"/>
    <w:rsid w:val="00045809"/>
    <w:rsid w:val="00045A38"/>
    <w:rsid w:val="00047007"/>
    <w:rsid w:val="00047DF3"/>
    <w:rsid w:val="0005035C"/>
    <w:rsid w:val="00051F1B"/>
    <w:rsid w:val="0005252C"/>
    <w:rsid w:val="00055E77"/>
    <w:rsid w:val="00060B5F"/>
    <w:rsid w:val="000623B9"/>
    <w:rsid w:val="00064E8B"/>
    <w:rsid w:val="000657EF"/>
    <w:rsid w:val="00065D6B"/>
    <w:rsid w:val="00066A7A"/>
    <w:rsid w:val="00066E0F"/>
    <w:rsid w:val="00070E96"/>
    <w:rsid w:val="00070F4A"/>
    <w:rsid w:val="00071F95"/>
    <w:rsid w:val="00072336"/>
    <w:rsid w:val="00072397"/>
    <w:rsid w:val="000730E9"/>
    <w:rsid w:val="000732EF"/>
    <w:rsid w:val="0007332A"/>
    <w:rsid w:val="00073972"/>
    <w:rsid w:val="00075CC6"/>
    <w:rsid w:val="000766A8"/>
    <w:rsid w:val="00080F10"/>
    <w:rsid w:val="0008187A"/>
    <w:rsid w:val="0008481F"/>
    <w:rsid w:val="000878DF"/>
    <w:rsid w:val="00090D57"/>
    <w:rsid w:val="00090D7D"/>
    <w:rsid w:val="000928D0"/>
    <w:rsid w:val="000930CB"/>
    <w:rsid w:val="000932E8"/>
    <w:rsid w:val="000933C4"/>
    <w:rsid w:val="0009375B"/>
    <w:rsid w:val="000940B2"/>
    <w:rsid w:val="00094C93"/>
    <w:rsid w:val="00094EDE"/>
    <w:rsid w:val="000951ED"/>
    <w:rsid w:val="00095648"/>
    <w:rsid w:val="00095C63"/>
    <w:rsid w:val="000967EE"/>
    <w:rsid w:val="00097EC0"/>
    <w:rsid w:val="000A06F3"/>
    <w:rsid w:val="000A0A0A"/>
    <w:rsid w:val="000A16BA"/>
    <w:rsid w:val="000A57D0"/>
    <w:rsid w:val="000A5C0D"/>
    <w:rsid w:val="000A5D79"/>
    <w:rsid w:val="000A5DDE"/>
    <w:rsid w:val="000A6AAF"/>
    <w:rsid w:val="000B16ED"/>
    <w:rsid w:val="000B18CA"/>
    <w:rsid w:val="000B27B6"/>
    <w:rsid w:val="000B6549"/>
    <w:rsid w:val="000C04C8"/>
    <w:rsid w:val="000C0D62"/>
    <w:rsid w:val="000C12D1"/>
    <w:rsid w:val="000C1F76"/>
    <w:rsid w:val="000C2A37"/>
    <w:rsid w:val="000C40B9"/>
    <w:rsid w:val="000C51B3"/>
    <w:rsid w:val="000C6C84"/>
    <w:rsid w:val="000C6E80"/>
    <w:rsid w:val="000C6F4A"/>
    <w:rsid w:val="000C7694"/>
    <w:rsid w:val="000D0D50"/>
    <w:rsid w:val="000D0F6A"/>
    <w:rsid w:val="000D2177"/>
    <w:rsid w:val="000D2858"/>
    <w:rsid w:val="000D289E"/>
    <w:rsid w:val="000D2AF7"/>
    <w:rsid w:val="000D2CD3"/>
    <w:rsid w:val="000D5E02"/>
    <w:rsid w:val="000D740A"/>
    <w:rsid w:val="000E0C5E"/>
    <w:rsid w:val="000E248C"/>
    <w:rsid w:val="000E2C6D"/>
    <w:rsid w:val="000E4526"/>
    <w:rsid w:val="000E562F"/>
    <w:rsid w:val="000E5F3C"/>
    <w:rsid w:val="000E67BD"/>
    <w:rsid w:val="000E68F2"/>
    <w:rsid w:val="000E770A"/>
    <w:rsid w:val="000E7E5C"/>
    <w:rsid w:val="000F05AE"/>
    <w:rsid w:val="000F1150"/>
    <w:rsid w:val="000F15F8"/>
    <w:rsid w:val="000F199B"/>
    <w:rsid w:val="000F1A6E"/>
    <w:rsid w:val="000F1D3F"/>
    <w:rsid w:val="000F1EFD"/>
    <w:rsid w:val="000F3313"/>
    <w:rsid w:val="000F355F"/>
    <w:rsid w:val="000F41EE"/>
    <w:rsid w:val="000F46B2"/>
    <w:rsid w:val="000F476F"/>
    <w:rsid w:val="000F5502"/>
    <w:rsid w:val="000F555D"/>
    <w:rsid w:val="000F5871"/>
    <w:rsid w:val="000F5E11"/>
    <w:rsid w:val="000F6152"/>
    <w:rsid w:val="000F6C67"/>
    <w:rsid w:val="000F73A3"/>
    <w:rsid w:val="001003F4"/>
    <w:rsid w:val="00100743"/>
    <w:rsid w:val="00102699"/>
    <w:rsid w:val="00106379"/>
    <w:rsid w:val="00106476"/>
    <w:rsid w:val="00107136"/>
    <w:rsid w:val="00107826"/>
    <w:rsid w:val="00111F13"/>
    <w:rsid w:val="00111FA8"/>
    <w:rsid w:val="0011364E"/>
    <w:rsid w:val="00113B0A"/>
    <w:rsid w:val="00114816"/>
    <w:rsid w:val="001148DC"/>
    <w:rsid w:val="00114A8D"/>
    <w:rsid w:val="00115059"/>
    <w:rsid w:val="001159AB"/>
    <w:rsid w:val="00115A3A"/>
    <w:rsid w:val="00116CA0"/>
    <w:rsid w:val="00116D45"/>
    <w:rsid w:val="001171FA"/>
    <w:rsid w:val="00121501"/>
    <w:rsid w:val="001215FB"/>
    <w:rsid w:val="00122433"/>
    <w:rsid w:val="00122AB8"/>
    <w:rsid w:val="00123263"/>
    <w:rsid w:val="001236E3"/>
    <w:rsid w:val="001238AE"/>
    <w:rsid w:val="001261B9"/>
    <w:rsid w:val="00126747"/>
    <w:rsid w:val="00127FF8"/>
    <w:rsid w:val="001308D0"/>
    <w:rsid w:val="0013120B"/>
    <w:rsid w:val="0013373A"/>
    <w:rsid w:val="00133D2D"/>
    <w:rsid w:val="001360B2"/>
    <w:rsid w:val="0014006E"/>
    <w:rsid w:val="00140EEC"/>
    <w:rsid w:val="00141D13"/>
    <w:rsid w:val="00142BA6"/>
    <w:rsid w:val="001455EA"/>
    <w:rsid w:val="00145784"/>
    <w:rsid w:val="00146F2F"/>
    <w:rsid w:val="00150D14"/>
    <w:rsid w:val="00151BA8"/>
    <w:rsid w:val="00151BAA"/>
    <w:rsid w:val="00151FE5"/>
    <w:rsid w:val="00152CB0"/>
    <w:rsid w:val="001535F4"/>
    <w:rsid w:val="0015406C"/>
    <w:rsid w:val="00155882"/>
    <w:rsid w:val="00157A2A"/>
    <w:rsid w:val="00162137"/>
    <w:rsid w:val="00162A28"/>
    <w:rsid w:val="001646B1"/>
    <w:rsid w:val="00165BE9"/>
    <w:rsid w:val="00165FC6"/>
    <w:rsid w:val="001662FB"/>
    <w:rsid w:val="00167904"/>
    <w:rsid w:val="00167A97"/>
    <w:rsid w:val="00172AF3"/>
    <w:rsid w:val="00172DF7"/>
    <w:rsid w:val="001736BB"/>
    <w:rsid w:val="0017576F"/>
    <w:rsid w:val="00176EC6"/>
    <w:rsid w:val="00177CFB"/>
    <w:rsid w:val="00181067"/>
    <w:rsid w:val="00182C42"/>
    <w:rsid w:val="00182CC8"/>
    <w:rsid w:val="0018301A"/>
    <w:rsid w:val="00183286"/>
    <w:rsid w:val="00183983"/>
    <w:rsid w:val="00183DA4"/>
    <w:rsid w:val="00184275"/>
    <w:rsid w:val="00184931"/>
    <w:rsid w:val="001867AC"/>
    <w:rsid w:val="00187D23"/>
    <w:rsid w:val="00187F56"/>
    <w:rsid w:val="00190258"/>
    <w:rsid w:val="001910AC"/>
    <w:rsid w:val="00191450"/>
    <w:rsid w:val="00191C26"/>
    <w:rsid w:val="001926A6"/>
    <w:rsid w:val="00194832"/>
    <w:rsid w:val="001956DD"/>
    <w:rsid w:val="00196481"/>
    <w:rsid w:val="001A005A"/>
    <w:rsid w:val="001A19BF"/>
    <w:rsid w:val="001A23B5"/>
    <w:rsid w:val="001A534E"/>
    <w:rsid w:val="001A5F95"/>
    <w:rsid w:val="001A6C28"/>
    <w:rsid w:val="001A6C2C"/>
    <w:rsid w:val="001A7ED1"/>
    <w:rsid w:val="001B0FF0"/>
    <w:rsid w:val="001B18C4"/>
    <w:rsid w:val="001B20F1"/>
    <w:rsid w:val="001B2A7C"/>
    <w:rsid w:val="001B346C"/>
    <w:rsid w:val="001B35C2"/>
    <w:rsid w:val="001B46A8"/>
    <w:rsid w:val="001B6216"/>
    <w:rsid w:val="001B7AC2"/>
    <w:rsid w:val="001B7EDE"/>
    <w:rsid w:val="001B7F40"/>
    <w:rsid w:val="001C0B77"/>
    <w:rsid w:val="001C1410"/>
    <w:rsid w:val="001C21B4"/>
    <w:rsid w:val="001C3904"/>
    <w:rsid w:val="001C3B74"/>
    <w:rsid w:val="001C3C5D"/>
    <w:rsid w:val="001C5383"/>
    <w:rsid w:val="001C5996"/>
    <w:rsid w:val="001C63D8"/>
    <w:rsid w:val="001D1775"/>
    <w:rsid w:val="001D1FAA"/>
    <w:rsid w:val="001D237A"/>
    <w:rsid w:val="001D34A0"/>
    <w:rsid w:val="001D3772"/>
    <w:rsid w:val="001D3B46"/>
    <w:rsid w:val="001D42B5"/>
    <w:rsid w:val="001D46F8"/>
    <w:rsid w:val="001D4E25"/>
    <w:rsid w:val="001D5500"/>
    <w:rsid w:val="001D56B7"/>
    <w:rsid w:val="001D78CE"/>
    <w:rsid w:val="001E6668"/>
    <w:rsid w:val="001F042B"/>
    <w:rsid w:val="001F1095"/>
    <w:rsid w:val="001F1DB7"/>
    <w:rsid w:val="001F2B76"/>
    <w:rsid w:val="001F3001"/>
    <w:rsid w:val="001F4139"/>
    <w:rsid w:val="001F456C"/>
    <w:rsid w:val="001F76B5"/>
    <w:rsid w:val="001F77A4"/>
    <w:rsid w:val="001F7B29"/>
    <w:rsid w:val="0020159E"/>
    <w:rsid w:val="00201BDA"/>
    <w:rsid w:val="0020261F"/>
    <w:rsid w:val="002057CE"/>
    <w:rsid w:val="00206208"/>
    <w:rsid w:val="00207D40"/>
    <w:rsid w:val="002101FB"/>
    <w:rsid w:val="002108B2"/>
    <w:rsid w:val="00210CFC"/>
    <w:rsid w:val="00211160"/>
    <w:rsid w:val="002131A5"/>
    <w:rsid w:val="00213B16"/>
    <w:rsid w:val="00215892"/>
    <w:rsid w:val="00216136"/>
    <w:rsid w:val="002165E6"/>
    <w:rsid w:val="00217A57"/>
    <w:rsid w:val="0022065F"/>
    <w:rsid w:val="00220B4F"/>
    <w:rsid w:val="002213F0"/>
    <w:rsid w:val="00223107"/>
    <w:rsid w:val="0022362E"/>
    <w:rsid w:val="002249AD"/>
    <w:rsid w:val="002254F8"/>
    <w:rsid w:val="00225F04"/>
    <w:rsid w:val="00226D7F"/>
    <w:rsid w:val="00227809"/>
    <w:rsid w:val="002279F2"/>
    <w:rsid w:val="0023007E"/>
    <w:rsid w:val="00231462"/>
    <w:rsid w:val="00231646"/>
    <w:rsid w:val="0023229E"/>
    <w:rsid w:val="00232441"/>
    <w:rsid w:val="0023393B"/>
    <w:rsid w:val="00234AF7"/>
    <w:rsid w:val="00235795"/>
    <w:rsid w:val="002359EB"/>
    <w:rsid w:val="002363DF"/>
    <w:rsid w:val="00236E7A"/>
    <w:rsid w:val="00237683"/>
    <w:rsid w:val="002376B6"/>
    <w:rsid w:val="002377AC"/>
    <w:rsid w:val="00237FCB"/>
    <w:rsid w:val="00243133"/>
    <w:rsid w:val="00243391"/>
    <w:rsid w:val="00244626"/>
    <w:rsid w:val="002447BA"/>
    <w:rsid w:val="00245EE5"/>
    <w:rsid w:val="0025064F"/>
    <w:rsid w:val="00250FF1"/>
    <w:rsid w:val="0025203C"/>
    <w:rsid w:val="00253138"/>
    <w:rsid w:val="00254689"/>
    <w:rsid w:val="00254DA8"/>
    <w:rsid w:val="0025527D"/>
    <w:rsid w:val="00260184"/>
    <w:rsid w:val="0026199E"/>
    <w:rsid w:val="00261FAF"/>
    <w:rsid w:val="00262D48"/>
    <w:rsid w:val="00263187"/>
    <w:rsid w:val="002637C6"/>
    <w:rsid w:val="0026460D"/>
    <w:rsid w:val="00264C0B"/>
    <w:rsid w:val="00265CD6"/>
    <w:rsid w:val="00266CEC"/>
    <w:rsid w:val="00267E7A"/>
    <w:rsid w:val="002700C5"/>
    <w:rsid w:val="0027260F"/>
    <w:rsid w:val="002738B2"/>
    <w:rsid w:val="0027413B"/>
    <w:rsid w:val="00274FA8"/>
    <w:rsid w:val="00277F02"/>
    <w:rsid w:val="00280A39"/>
    <w:rsid w:val="00280E5C"/>
    <w:rsid w:val="00281087"/>
    <w:rsid w:val="0028166D"/>
    <w:rsid w:val="00282693"/>
    <w:rsid w:val="00282A8D"/>
    <w:rsid w:val="00282EB9"/>
    <w:rsid w:val="00283F01"/>
    <w:rsid w:val="00284869"/>
    <w:rsid w:val="002877CD"/>
    <w:rsid w:val="002900C1"/>
    <w:rsid w:val="00291174"/>
    <w:rsid w:val="00292474"/>
    <w:rsid w:val="002934FE"/>
    <w:rsid w:val="00293E9B"/>
    <w:rsid w:val="00293EC2"/>
    <w:rsid w:val="002944BE"/>
    <w:rsid w:val="00294922"/>
    <w:rsid w:val="00294E2C"/>
    <w:rsid w:val="002950AE"/>
    <w:rsid w:val="00295921"/>
    <w:rsid w:val="002A0B83"/>
    <w:rsid w:val="002A1035"/>
    <w:rsid w:val="002A2295"/>
    <w:rsid w:val="002A3682"/>
    <w:rsid w:val="002A3C64"/>
    <w:rsid w:val="002A4207"/>
    <w:rsid w:val="002A48FF"/>
    <w:rsid w:val="002A5F4D"/>
    <w:rsid w:val="002A627D"/>
    <w:rsid w:val="002A652D"/>
    <w:rsid w:val="002A6B69"/>
    <w:rsid w:val="002A7C4D"/>
    <w:rsid w:val="002A7DF7"/>
    <w:rsid w:val="002B00E1"/>
    <w:rsid w:val="002B16A9"/>
    <w:rsid w:val="002B1BEE"/>
    <w:rsid w:val="002B2657"/>
    <w:rsid w:val="002B27A5"/>
    <w:rsid w:val="002B2A53"/>
    <w:rsid w:val="002B2E1A"/>
    <w:rsid w:val="002B32FD"/>
    <w:rsid w:val="002B456A"/>
    <w:rsid w:val="002B5452"/>
    <w:rsid w:val="002B7478"/>
    <w:rsid w:val="002B7DFB"/>
    <w:rsid w:val="002C1EBB"/>
    <w:rsid w:val="002C2134"/>
    <w:rsid w:val="002C2A32"/>
    <w:rsid w:val="002C2EE4"/>
    <w:rsid w:val="002C358D"/>
    <w:rsid w:val="002C5A16"/>
    <w:rsid w:val="002C6F4D"/>
    <w:rsid w:val="002C74D8"/>
    <w:rsid w:val="002D0AEA"/>
    <w:rsid w:val="002D14B6"/>
    <w:rsid w:val="002D2427"/>
    <w:rsid w:val="002D273D"/>
    <w:rsid w:val="002D27A6"/>
    <w:rsid w:val="002D2EB8"/>
    <w:rsid w:val="002D53FB"/>
    <w:rsid w:val="002D5899"/>
    <w:rsid w:val="002D71D0"/>
    <w:rsid w:val="002E36FB"/>
    <w:rsid w:val="002E4540"/>
    <w:rsid w:val="002E4AD7"/>
    <w:rsid w:val="002E4C5E"/>
    <w:rsid w:val="002F22D3"/>
    <w:rsid w:val="002F2C73"/>
    <w:rsid w:val="002F4257"/>
    <w:rsid w:val="002F684E"/>
    <w:rsid w:val="002F70B9"/>
    <w:rsid w:val="002F794F"/>
    <w:rsid w:val="003003F4"/>
    <w:rsid w:val="00303B2F"/>
    <w:rsid w:val="00305512"/>
    <w:rsid w:val="0031025B"/>
    <w:rsid w:val="00311704"/>
    <w:rsid w:val="00311930"/>
    <w:rsid w:val="00311B5F"/>
    <w:rsid w:val="00311C6F"/>
    <w:rsid w:val="00313D38"/>
    <w:rsid w:val="00314622"/>
    <w:rsid w:val="00314D1B"/>
    <w:rsid w:val="00315C4F"/>
    <w:rsid w:val="00315CCF"/>
    <w:rsid w:val="00316FEB"/>
    <w:rsid w:val="00317746"/>
    <w:rsid w:val="003206BE"/>
    <w:rsid w:val="003215DF"/>
    <w:rsid w:val="0032189E"/>
    <w:rsid w:val="00322989"/>
    <w:rsid w:val="00324154"/>
    <w:rsid w:val="00325E25"/>
    <w:rsid w:val="003268AE"/>
    <w:rsid w:val="00326CCA"/>
    <w:rsid w:val="00326FB8"/>
    <w:rsid w:val="0032748C"/>
    <w:rsid w:val="003274A4"/>
    <w:rsid w:val="0032773E"/>
    <w:rsid w:val="00330EC2"/>
    <w:rsid w:val="003336D6"/>
    <w:rsid w:val="00333E1A"/>
    <w:rsid w:val="003351E5"/>
    <w:rsid w:val="00335CFD"/>
    <w:rsid w:val="00336941"/>
    <w:rsid w:val="00336CAB"/>
    <w:rsid w:val="003402D5"/>
    <w:rsid w:val="003403E3"/>
    <w:rsid w:val="00341261"/>
    <w:rsid w:val="003418B4"/>
    <w:rsid w:val="0034256D"/>
    <w:rsid w:val="00343514"/>
    <w:rsid w:val="003437BA"/>
    <w:rsid w:val="00344574"/>
    <w:rsid w:val="00344965"/>
    <w:rsid w:val="00345336"/>
    <w:rsid w:val="003455E5"/>
    <w:rsid w:val="003457E0"/>
    <w:rsid w:val="00347CD7"/>
    <w:rsid w:val="00350402"/>
    <w:rsid w:val="003509CE"/>
    <w:rsid w:val="0035224C"/>
    <w:rsid w:val="003536E5"/>
    <w:rsid w:val="00353BDF"/>
    <w:rsid w:val="003541B0"/>
    <w:rsid w:val="003542F8"/>
    <w:rsid w:val="00354A72"/>
    <w:rsid w:val="00355086"/>
    <w:rsid w:val="00355104"/>
    <w:rsid w:val="003554BF"/>
    <w:rsid w:val="00355640"/>
    <w:rsid w:val="00356641"/>
    <w:rsid w:val="00356D13"/>
    <w:rsid w:val="00357025"/>
    <w:rsid w:val="003570CF"/>
    <w:rsid w:val="00360D79"/>
    <w:rsid w:val="003619A0"/>
    <w:rsid w:val="00361B2C"/>
    <w:rsid w:val="0036217E"/>
    <w:rsid w:val="00363896"/>
    <w:rsid w:val="00364918"/>
    <w:rsid w:val="003655B3"/>
    <w:rsid w:val="003661E2"/>
    <w:rsid w:val="003665E2"/>
    <w:rsid w:val="00370433"/>
    <w:rsid w:val="00373A87"/>
    <w:rsid w:val="00373C81"/>
    <w:rsid w:val="00374584"/>
    <w:rsid w:val="003751CE"/>
    <w:rsid w:val="003757CA"/>
    <w:rsid w:val="00375ACD"/>
    <w:rsid w:val="00377FFA"/>
    <w:rsid w:val="00381DBF"/>
    <w:rsid w:val="003848EE"/>
    <w:rsid w:val="00384DC9"/>
    <w:rsid w:val="003853E1"/>
    <w:rsid w:val="0038586B"/>
    <w:rsid w:val="00385CDA"/>
    <w:rsid w:val="00385E45"/>
    <w:rsid w:val="00386A8F"/>
    <w:rsid w:val="00386F29"/>
    <w:rsid w:val="00391F2E"/>
    <w:rsid w:val="0039479F"/>
    <w:rsid w:val="00395280"/>
    <w:rsid w:val="00395C44"/>
    <w:rsid w:val="00395E11"/>
    <w:rsid w:val="003963DE"/>
    <w:rsid w:val="00396742"/>
    <w:rsid w:val="00396DD3"/>
    <w:rsid w:val="0039722D"/>
    <w:rsid w:val="003975B9"/>
    <w:rsid w:val="00397E57"/>
    <w:rsid w:val="003A072D"/>
    <w:rsid w:val="003A0B0D"/>
    <w:rsid w:val="003A20FC"/>
    <w:rsid w:val="003A2A2B"/>
    <w:rsid w:val="003A3C69"/>
    <w:rsid w:val="003A3D24"/>
    <w:rsid w:val="003A52E6"/>
    <w:rsid w:val="003A63C3"/>
    <w:rsid w:val="003A6A18"/>
    <w:rsid w:val="003A6B72"/>
    <w:rsid w:val="003A730C"/>
    <w:rsid w:val="003B0B94"/>
    <w:rsid w:val="003B0FE1"/>
    <w:rsid w:val="003B18A7"/>
    <w:rsid w:val="003B59D9"/>
    <w:rsid w:val="003B6665"/>
    <w:rsid w:val="003B71CE"/>
    <w:rsid w:val="003B7FC1"/>
    <w:rsid w:val="003C03BE"/>
    <w:rsid w:val="003C0CD3"/>
    <w:rsid w:val="003C16A8"/>
    <w:rsid w:val="003C16A9"/>
    <w:rsid w:val="003C25B9"/>
    <w:rsid w:val="003C2687"/>
    <w:rsid w:val="003C29C0"/>
    <w:rsid w:val="003C2F88"/>
    <w:rsid w:val="003C32CA"/>
    <w:rsid w:val="003C3756"/>
    <w:rsid w:val="003C5E34"/>
    <w:rsid w:val="003C62A9"/>
    <w:rsid w:val="003C6341"/>
    <w:rsid w:val="003C7E93"/>
    <w:rsid w:val="003D0598"/>
    <w:rsid w:val="003D06A1"/>
    <w:rsid w:val="003D0A33"/>
    <w:rsid w:val="003D0DD3"/>
    <w:rsid w:val="003D2179"/>
    <w:rsid w:val="003D2A60"/>
    <w:rsid w:val="003D3331"/>
    <w:rsid w:val="003D3B5D"/>
    <w:rsid w:val="003D45FE"/>
    <w:rsid w:val="003D55AF"/>
    <w:rsid w:val="003D6AA1"/>
    <w:rsid w:val="003D7054"/>
    <w:rsid w:val="003E2431"/>
    <w:rsid w:val="003E3724"/>
    <w:rsid w:val="003E4758"/>
    <w:rsid w:val="003E71C1"/>
    <w:rsid w:val="003E755D"/>
    <w:rsid w:val="003F0488"/>
    <w:rsid w:val="003F04A0"/>
    <w:rsid w:val="003F12A3"/>
    <w:rsid w:val="003F14F2"/>
    <w:rsid w:val="003F24CA"/>
    <w:rsid w:val="003F3B14"/>
    <w:rsid w:val="003F3F1A"/>
    <w:rsid w:val="003F46BE"/>
    <w:rsid w:val="003F4BC1"/>
    <w:rsid w:val="003F4F01"/>
    <w:rsid w:val="003F565E"/>
    <w:rsid w:val="003F5E6E"/>
    <w:rsid w:val="003F79AF"/>
    <w:rsid w:val="003F7E47"/>
    <w:rsid w:val="00400F3C"/>
    <w:rsid w:val="004011D9"/>
    <w:rsid w:val="004021CA"/>
    <w:rsid w:val="004033B5"/>
    <w:rsid w:val="0040496D"/>
    <w:rsid w:val="00407A7E"/>
    <w:rsid w:val="00410DD9"/>
    <w:rsid w:val="004114C1"/>
    <w:rsid w:val="00412717"/>
    <w:rsid w:val="00412DDE"/>
    <w:rsid w:val="00413C7F"/>
    <w:rsid w:val="00415441"/>
    <w:rsid w:val="00416BB4"/>
    <w:rsid w:val="00416FD0"/>
    <w:rsid w:val="00417645"/>
    <w:rsid w:val="00420848"/>
    <w:rsid w:val="00420969"/>
    <w:rsid w:val="00420E96"/>
    <w:rsid w:val="0042221F"/>
    <w:rsid w:val="00423741"/>
    <w:rsid w:val="00424838"/>
    <w:rsid w:val="00424B18"/>
    <w:rsid w:val="00424CEF"/>
    <w:rsid w:val="004251D6"/>
    <w:rsid w:val="004254F8"/>
    <w:rsid w:val="00425884"/>
    <w:rsid w:val="0042654D"/>
    <w:rsid w:val="00426AE0"/>
    <w:rsid w:val="00427446"/>
    <w:rsid w:val="00430EB3"/>
    <w:rsid w:val="00431C15"/>
    <w:rsid w:val="00432D3C"/>
    <w:rsid w:val="004352BC"/>
    <w:rsid w:val="004373A7"/>
    <w:rsid w:val="004374EA"/>
    <w:rsid w:val="00437C3B"/>
    <w:rsid w:val="00437FFC"/>
    <w:rsid w:val="0044031A"/>
    <w:rsid w:val="00441A7E"/>
    <w:rsid w:val="00441DD1"/>
    <w:rsid w:val="004421ED"/>
    <w:rsid w:val="0044468E"/>
    <w:rsid w:val="0044500E"/>
    <w:rsid w:val="00445031"/>
    <w:rsid w:val="00445162"/>
    <w:rsid w:val="00445705"/>
    <w:rsid w:val="004465EA"/>
    <w:rsid w:val="004478BE"/>
    <w:rsid w:val="00447CC0"/>
    <w:rsid w:val="00451EA5"/>
    <w:rsid w:val="00452AC6"/>
    <w:rsid w:val="00452C50"/>
    <w:rsid w:val="00452DBE"/>
    <w:rsid w:val="0045318C"/>
    <w:rsid w:val="00453B3E"/>
    <w:rsid w:val="004548F6"/>
    <w:rsid w:val="00455A8D"/>
    <w:rsid w:val="0045649C"/>
    <w:rsid w:val="0045773A"/>
    <w:rsid w:val="00460FDC"/>
    <w:rsid w:val="00463FDD"/>
    <w:rsid w:val="0046401C"/>
    <w:rsid w:val="0046546D"/>
    <w:rsid w:val="0046600C"/>
    <w:rsid w:val="00466D44"/>
    <w:rsid w:val="00467BA0"/>
    <w:rsid w:val="004708AA"/>
    <w:rsid w:val="00470F58"/>
    <w:rsid w:val="00471381"/>
    <w:rsid w:val="004713B1"/>
    <w:rsid w:val="00472D28"/>
    <w:rsid w:val="00474AB4"/>
    <w:rsid w:val="00475E18"/>
    <w:rsid w:val="00476614"/>
    <w:rsid w:val="00476C09"/>
    <w:rsid w:val="004775B6"/>
    <w:rsid w:val="00480479"/>
    <w:rsid w:val="00480EFF"/>
    <w:rsid w:val="0048209C"/>
    <w:rsid w:val="004823F0"/>
    <w:rsid w:val="00482B1F"/>
    <w:rsid w:val="00485285"/>
    <w:rsid w:val="004854EE"/>
    <w:rsid w:val="0048598B"/>
    <w:rsid w:val="00485FA5"/>
    <w:rsid w:val="0048705E"/>
    <w:rsid w:val="00487B90"/>
    <w:rsid w:val="00490683"/>
    <w:rsid w:val="00492D98"/>
    <w:rsid w:val="004931B4"/>
    <w:rsid w:val="00493506"/>
    <w:rsid w:val="00493651"/>
    <w:rsid w:val="00493DFB"/>
    <w:rsid w:val="00494DF5"/>
    <w:rsid w:val="0049598D"/>
    <w:rsid w:val="00497387"/>
    <w:rsid w:val="004A06AB"/>
    <w:rsid w:val="004A1CF6"/>
    <w:rsid w:val="004A3580"/>
    <w:rsid w:val="004A3857"/>
    <w:rsid w:val="004A436C"/>
    <w:rsid w:val="004A4379"/>
    <w:rsid w:val="004A5FA1"/>
    <w:rsid w:val="004A66B3"/>
    <w:rsid w:val="004A6B98"/>
    <w:rsid w:val="004A7306"/>
    <w:rsid w:val="004B2301"/>
    <w:rsid w:val="004B238D"/>
    <w:rsid w:val="004B3A94"/>
    <w:rsid w:val="004B4195"/>
    <w:rsid w:val="004B58E8"/>
    <w:rsid w:val="004B63DD"/>
    <w:rsid w:val="004B6C0F"/>
    <w:rsid w:val="004B7E1E"/>
    <w:rsid w:val="004C1EC4"/>
    <w:rsid w:val="004C1F2D"/>
    <w:rsid w:val="004C4A84"/>
    <w:rsid w:val="004C502F"/>
    <w:rsid w:val="004C5BF9"/>
    <w:rsid w:val="004C5F77"/>
    <w:rsid w:val="004C649A"/>
    <w:rsid w:val="004C67D7"/>
    <w:rsid w:val="004C6AA6"/>
    <w:rsid w:val="004C71A4"/>
    <w:rsid w:val="004C7563"/>
    <w:rsid w:val="004D03F7"/>
    <w:rsid w:val="004D1DCD"/>
    <w:rsid w:val="004D23B2"/>
    <w:rsid w:val="004D258B"/>
    <w:rsid w:val="004D30BA"/>
    <w:rsid w:val="004D3402"/>
    <w:rsid w:val="004D367A"/>
    <w:rsid w:val="004D375A"/>
    <w:rsid w:val="004D40DB"/>
    <w:rsid w:val="004D4BA0"/>
    <w:rsid w:val="004D547B"/>
    <w:rsid w:val="004D710E"/>
    <w:rsid w:val="004D72B9"/>
    <w:rsid w:val="004E02E1"/>
    <w:rsid w:val="004E16AE"/>
    <w:rsid w:val="004E1CE6"/>
    <w:rsid w:val="004E1D2A"/>
    <w:rsid w:val="004E3AD2"/>
    <w:rsid w:val="004E54B6"/>
    <w:rsid w:val="004E60DF"/>
    <w:rsid w:val="004E782F"/>
    <w:rsid w:val="004F09C0"/>
    <w:rsid w:val="004F13B6"/>
    <w:rsid w:val="004F1582"/>
    <w:rsid w:val="004F184D"/>
    <w:rsid w:val="004F270E"/>
    <w:rsid w:val="004F325B"/>
    <w:rsid w:val="004F3B3C"/>
    <w:rsid w:val="004F47CA"/>
    <w:rsid w:val="004F682A"/>
    <w:rsid w:val="004F6B08"/>
    <w:rsid w:val="004F75CE"/>
    <w:rsid w:val="005006F9"/>
    <w:rsid w:val="00501E0F"/>
    <w:rsid w:val="00503CE6"/>
    <w:rsid w:val="00503FE2"/>
    <w:rsid w:val="0050495F"/>
    <w:rsid w:val="00504E8B"/>
    <w:rsid w:val="00505001"/>
    <w:rsid w:val="00507808"/>
    <w:rsid w:val="00507B44"/>
    <w:rsid w:val="005116FC"/>
    <w:rsid w:val="00511F19"/>
    <w:rsid w:val="00512C1D"/>
    <w:rsid w:val="00512F31"/>
    <w:rsid w:val="005134F1"/>
    <w:rsid w:val="00513931"/>
    <w:rsid w:val="0051483C"/>
    <w:rsid w:val="005158BA"/>
    <w:rsid w:val="0052021D"/>
    <w:rsid w:val="00522C3E"/>
    <w:rsid w:val="005232D2"/>
    <w:rsid w:val="00523CE3"/>
    <w:rsid w:val="00526DFF"/>
    <w:rsid w:val="005270D6"/>
    <w:rsid w:val="0052799E"/>
    <w:rsid w:val="00530B74"/>
    <w:rsid w:val="00530CE0"/>
    <w:rsid w:val="005327DB"/>
    <w:rsid w:val="00532EA0"/>
    <w:rsid w:val="005353E0"/>
    <w:rsid w:val="00535F2E"/>
    <w:rsid w:val="005376EA"/>
    <w:rsid w:val="00537B88"/>
    <w:rsid w:val="00537F37"/>
    <w:rsid w:val="00540078"/>
    <w:rsid w:val="00540091"/>
    <w:rsid w:val="005401D2"/>
    <w:rsid w:val="0054086B"/>
    <w:rsid w:val="00541FEE"/>
    <w:rsid w:val="005420DC"/>
    <w:rsid w:val="00542270"/>
    <w:rsid w:val="00542DF3"/>
    <w:rsid w:val="00543D9B"/>
    <w:rsid w:val="00545F1C"/>
    <w:rsid w:val="00546CB2"/>
    <w:rsid w:val="00547536"/>
    <w:rsid w:val="00550173"/>
    <w:rsid w:val="005515A9"/>
    <w:rsid w:val="0055224C"/>
    <w:rsid w:val="00552736"/>
    <w:rsid w:val="00552CE1"/>
    <w:rsid w:val="00554421"/>
    <w:rsid w:val="00555642"/>
    <w:rsid w:val="005561FF"/>
    <w:rsid w:val="005575AD"/>
    <w:rsid w:val="00557660"/>
    <w:rsid w:val="0055790E"/>
    <w:rsid w:val="00557E1C"/>
    <w:rsid w:val="005600D6"/>
    <w:rsid w:val="005609E0"/>
    <w:rsid w:val="0056137D"/>
    <w:rsid w:val="00561DBF"/>
    <w:rsid w:val="00561FE7"/>
    <w:rsid w:val="00562BC9"/>
    <w:rsid w:val="00563D51"/>
    <w:rsid w:val="0056430F"/>
    <w:rsid w:val="00564FEC"/>
    <w:rsid w:val="0056522C"/>
    <w:rsid w:val="005653C9"/>
    <w:rsid w:val="0056544C"/>
    <w:rsid w:val="00565D03"/>
    <w:rsid w:val="00566916"/>
    <w:rsid w:val="005679CC"/>
    <w:rsid w:val="00570156"/>
    <w:rsid w:val="00571BE4"/>
    <w:rsid w:val="005739BA"/>
    <w:rsid w:val="0057442D"/>
    <w:rsid w:val="0057619D"/>
    <w:rsid w:val="005771C7"/>
    <w:rsid w:val="005778E4"/>
    <w:rsid w:val="005804F2"/>
    <w:rsid w:val="005807B8"/>
    <w:rsid w:val="005815E3"/>
    <w:rsid w:val="00581699"/>
    <w:rsid w:val="00581C42"/>
    <w:rsid w:val="00582A18"/>
    <w:rsid w:val="00585F7B"/>
    <w:rsid w:val="005873A1"/>
    <w:rsid w:val="005877B6"/>
    <w:rsid w:val="0059122C"/>
    <w:rsid w:val="005915DB"/>
    <w:rsid w:val="00591930"/>
    <w:rsid w:val="00592CC6"/>
    <w:rsid w:val="00592E02"/>
    <w:rsid w:val="00592EFF"/>
    <w:rsid w:val="0059315C"/>
    <w:rsid w:val="005932B9"/>
    <w:rsid w:val="00593B12"/>
    <w:rsid w:val="00594265"/>
    <w:rsid w:val="00595D54"/>
    <w:rsid w:val="00595DE1"/>
    <w:rsid w:val="00597172"/>
    <w:rsid w:val="00597B51"/>
    <w:rsid w:val="005A0623"/>
    <w:rsid w:val="005A0A35"/>
    <w:rsid w:val="005A0BC2"/>
    <w:rsid w:val="005A1ABA"/>
    <w:rsid w:val="005A25B9"/>
    <w:rsid w:val="005A2C3D"/>
    <w:rsid w:val="005A343F"/>
    <w:rsid w:val="005A5A3E"/>
    <w:rsid w:val="005A60F4"/>
    <w:rsid w:val="005B0DD9"/>
    <w:rsid w:val="005B4C0C"/>
    <w:rsid w:val="005B64C1"/>
    <w:rsid w:val="005B684A"/>
    <w:rsid w:val="005C0C4A"/>
    <w:rsid w:val="005C12A6"/>
    <w:rsid w:val="005C159F"/>
    <w:rsid w:val="005C16F8"/>
    <w:rsid w:val="005C1F67"/>
    <w:rsid w:val="005C28C2"/>
    <w:rsid w:val="005C2C25"/>
    <w:rsid w:val="005C2CA9"/>
    <w:rsid w:val="005C571F"/>
    <w:rsid w:val="005C5D13"/>
    <w:rsid w:val="005D1567"/>
    <w:rsid w:val="005D571F"/>
    <w:rsid w:val="005D6356"/>
    <w:rsid w:val="005D68F8"/>
    <w:rsid w:val="005E1AFE"/>
    <w:rsid w:val="005E1F13"/>
    <w:rsid w:val="005E2B8A"/>
    <w:rsid w:val="005E4FEC"/>
    <w:rsid w:val="005E770F"/>
    <w:rsid w:val="005E7A05"/>
    <w:rsid w:val="005F1A28"/>
    <w:rsid w:val="00600703"/>
    <w:rsid w:val="006009CB"/>
    <w:rsid w:val="0060142B"/>
    <w:rsid w:val="00601FAA"/>
    <w:rsid w:val="006035C5"/>
    <w:rsid w:val="00603F8C"/>
    <w:rsid w:val="0060473E"/>
    <w:rsid w:val="00606AA3"/>
    <w:rsid w:val="006072CC"/>
    <w:rsid w:val="006074E6"/>
    <w:rsid w:val="006074FD"/>
    <w:rsid w:val="00607C47"/>
    <w:rsid w:val="00610369"/>
    <w:rsid w:val="006105F3"/>
    <w:rsid w:val="006108B6"/>
    <w:rsid w:val="00611318"/>
    <w:rsid w:val="0061142B"/>
    <w:rsid w:val="00611D31"/>
    <w:rsid w:val="00612EE7"/>
    <w:rsid w:val="00614535"/>
    <w:rsid w:val="0061545A"/>
    <w:rsid w:val="006158FB"/>
    <w:rsid w:val="00615C8F"/>
    <w:rsid w:val="00615FA9"/>
    <w:rsid w:val="006174A9"/>
    <w:rsid w:val="006177F6"/>
    <w:rsid w:val="00617ADB"/>
    <w:rsid w:val="00620593"/>
    <w:rsid w:val="00623137"/>
    <w:rsid w:val="006234D2"/>
    <w:rsid w:val="006253B5"/>
    <w:rsid w:val="006254D7"/>
    <w:rsid w:val="006258A9"/>
    <w:rsid w:val="006269A8"/>
    <w:rsid w:val="00626EA5"/>
    <w:rsid w:val="0063058E"/>
    <w:rsid w:val="00630C4D"/>
    <w:rsid w:val="00631A46"/>
    <w:rsid w:val="00633E9B"/>
    <w:rsid w:val="0063433D"/>
    <w:rsid w:val="00635BA7"/>
    <w:rsid w:val="00635EF4"/>
    <w:rsid w:val="0063786D"/>
    <w:rsid w:val="00637A65"/>
    <w:rsid w:val="00641DE6"/>
    <w:rsid w:val="00644848"/>
    <w:rsid w:val="00645ECF"/>
    <w:rsid w:val="00646003"/>
    <w:rsid w:val="00647911"/>
    <w:rsid w:val="00647E7D"/>
    <w:rsid w:val="00651AFE"/>
    <w:rsid w:val="00653753"/>
    <w:rsid w:val="006548ED"/>
    <w:rsid w:val="00656B63"/>
    <w:rsid w:val="00656E92"/>
    <w:rsid w:val="006574A4"/>
    <w:rsid w:val="00657C34"/>
    <w:rsid w:val="0066065C"/>
    <w:rsid w:val="00660A53"/>
    <w:rsid w:val="00660BC5"/>
    <w:rsid w:val="006627A1"/>
    <w:rsid w:val="00662DEA"/>
    <w:rsid w:val="0066489C"/>
    <w:rsid w:val="00664CE0"/>
    <w:rsid w:val="00666A88"/>
    <w:rsid w:val="00670CB3"/>
    <w:rsid w:val="00673269"/>
    <w:rsid w:val="00675DFC"/>
    <w:rsid w:val="00677F97"/>
    <w:rsid w:val="006803A5"/>
    <w:rsid w:val="006803EA"/>
    <w:rsid w:val="00680D92"/>
    <w:rsid w:val="006837F2"/>
    <w:rsid w:val="00684077"/>
    <w:rsid w:val="006841FD"/>
    <w:rsid w:val="006856B4"/>
    <w:rsid w:val="006859CD"/>
    <w:rsid w:val="00686B34"/>
    <w:rsid w:val="00686FB8"/>
    <w:rsid w:val="0068704F"/>
    <w:rsid w:val="00687192"/>
    <w:rsid w:val="0068733E"/>
    <w:rsid w:val="00687D7B"/>
    <w:rsid w:val="00690C78"/>
    <w:rsid w:val="00691197"/>
    <w:rsid w:val="006926EF"/>
    <w:rsid w:val="00693F9F"/>
    <w:rsid w:val="006956B6"/>
    <w:rsid w:val="00695F76"/>
    <w:rsid w:val="006A1058"/>
    <w:rsid w:val="006A151B"/>
    <w:rsid w:val="006A1F7F"/>
    <w:rsid w:val="006A2D0C"/>
    <w:rsid w:val="006A3324"/>
    <w:rsid w:val="006A396C"/>
    <w:rsid w:val="006A3B8D"/>
    <w:rsid w:val="006A4777"/>
    <w:rsid w:val="006A7C8A"/>
    <w:rsid w:val="006B017D"/>
    <w:rsid w:val="006B0EB9"/>
    <w:rsid w:val="006B12D9"/>
    <w:rsid w:val="006B2365"/>
    <w:rsid w:val="006B3963"/>
    <w:rsid w:val="006B3995"/>
    <w:rsid w:val="006B437A"/>
    <w:rsid w:val="006B478D"/>
    <w:rsid w:val="006B48DA"/>
    <w:rsid w:val="006B565E"/>
    <w:rsid w:val="006B576E"/>
    <w:rsid w:val="006C05F0"/>
    <w:rsid w:val="006C11B1"/>
    <w:rsid w:val="006C150F"/>
    <w:rsid w:val="006C1672"/>
    <w:rsid w:val="006C1944"/>
    <w:rsid w:val="006C2BC5"/>
    <w:rsid w:val="006C47FE"/>
    <w:rsid w:val="006C5CE0"/>
    <w:rsid w:val="006C7A0D"/>
    <w:rsid w:val="006D07A8"/>
    <w:rsid w:val="006D0AA3"/>
    <w:rsid w:val="006D0CF1"/>
    <w:rsid w:val="006D272D"/>
    <w:rsid w:val="006D3E72"/>
    <w:rsid w:val="006D4D39"/>
    <w:rsid w:val="006D6582"/>
    <w:rsid w:val="006D6791"/>
    <w:rsid w:val="006D6A31"/>
    <w:rsid w:val="006D6CD4"/>
    <w:rsid w:val="006D7BF8"/>
    <w:rsid w:val="006E04D3"/>
    <w:rsid w:val="006E064D"/>
    <w:rsid w:val="006E1AF3"/>
    <w:rsid w:val="006E2AB2"/>
    <w:rsid w:val="006E2EDA"/>
    <w:rsid w:val="006E3ACD"/>
    <w:rsid w:val="006E4C79"/>
    <w:rsid w:val="006E5C8D"/>
    <w:rsid w:val="006E602A"/>
    <w:rsid w:val="006E6C0E"/>
    <w:rsid w:val="006F058F"/>
    <w:rsid w:val="006F0B78"/>
    <w:rsid w:val="006F1200"/>
    <w:rsid w:val="006F13A2"/>
    <w:rsid w:val="006F2029"/>
    <w:rsid w:val="006F2343"/>
    <w:rsid w:val="006F387D"/>
    <w:rsid w:val="006F428A"/>
    <w:rsid w:val="006F4443"/>
    <w:rsid w:val="006F5C20"/>
    <w:rsid w:val="006F5EF2"/>
    <w:rsid w:val="006F6F6B"/>
    <w:rsid w:val="00701667"/>
    <w:rsid w:val="00701C42"/>
    <w:rsid w:val="00705279"/>
    <w:rsid w:val="00705529"/>
    <w:rsid w:val="00705B68"/>
    <w:rsid w:val="00706ED4"/>
    <w:rsid w:val="007108DD"/>
    <w:rsid w:val="007123DC"/>
    <w:rsid w:val="0071244B"/>
    <w:rsid w:val="007146A4"/>
    <w:rsid w:val="0071545A"/>
    <w:rsid w:val="007158B7"/>
    <w:rsid w:val="0071762F"/>
    <w:rsid w:val="007178AC"/>
    <w:rsid w:val="00717EA2"/>
    <w:rsid w:val="00720A2D"/>
    <w:rsid w:val="00722233"/>
    <w:rsid w:val="00722CD4"/>
    <w:rsid w:val="007237E9"/>
    <w:rsid w:val="00724257"/>
    <w:rsid w:val="00724850"/>
    <w:rsid w:val="00724DEC"/>
    <w:rsid w:val="00725BD1"/>
    <w:rsid w:val="00725FD0"/>
    <w:rsid w:val="00726031"/>
    <w:rsid w:val="007273CC"/>
    <w:rsid w:val="007277FE"/>
    <w:rsid w:val="00732897"/>
    <w:rsid w:val="007328C9"/>
    <w:rsid w:val="00732E6D"/>
    <w:rsid w:val="00733D18"/>
    <w:rsid w:val="00734F16"/>
    <w:rsid w:val="0073515A"/>
    <w:rsid w:val="007359C6"/>
    <w:rsid w:val="00736466"/>
    <w:rsid w:val="00736CE9"/>
    <w:rsid w:val="007375D0"/>
    <w:rsid w:val="007375D9"/>
    <w:rsid w:val="007377EB"/>
    <w:rsid w:val="007405FB"/>
    <w:rsid w:val="007411F5"/>
    <w:rsid w:val="007415A7"/>
    <w:rsid w:val="007415B3"/>
    <w:rsid w:val="007419AE"/>
    <w:rsid w:val="0074275F"/>
    <w:rsid w:val="007427D0"/>
    <w:rsid w:val="00742CFB"/>
    <w:rsid w:val="00743214"/>
    <w:rsid w:val="00743E9C"/>
    <w:rsid w:val="00744BF6"/>
    <w:rsid w:val="007467B3"/>
    <w:rsid w:val="00746F89"/>
    <w:rsid w:val="0074701E"/>
    <w:rsid w:val="00747324"/>
    <w:rsid w:val="00747BB3"/>
    <w:rsid w:val="007510E9"/>
    <w:rsid w:val="00751157"/>
    <w:rsid w:val="0075135C"/>
    <w:rsid w:val="00752E19"/>
    <w:rsid w:val="007535AB"/>
    <w:rsid w:val="00754221"/>
    <w:rsid w:val="0075571E"/>
    <w:rsid w:val="00755D0B"/>
    <w:rsid w:val="00756A5A"/>
    <w:rsid w:val="00757131"/>
    <w:rsid w:val="007611BB"/>
    <w:rsid w:val="007629B2"/>
    <w:rsid w:val="00762A15"/>
    <w:rsid w:val="00762A24"/>
    <w:rsid w:val="00763CF7"/>
    <w:rsid w:val="00764B95"/>
    <w:rsid w:val="00764C3E"/>
    <w:rsid w:val="007656D5"/>
    <w:rsid w:val="00766A14"/>
    <w:rsid w:val="00766E21"/>
    <w:rsid w:val="007670B3"/>
    <w:rsid w:val="00767761"/>
    <w:rsid w:val="00770ECD"/>
    <w:rsid w:val="00771763"/>
    <w:rsid w:val="007726BF"/>
    <w:rsid w:val="007742D2"/>
    <w:rsid w:val="0077590D"/>
    <w:rsid w:val="00776446"/>
    <w:rsid w:val="00780935"/>
    <w:rsid w:val="007816AF"/>
    <w:rsid w:val="00781BC7"/>
    <w:rsid w:val="0078631D"/>
    <w:rsid w:val="0078796F"/>
    <w:rsid w:val="00790B65"/>
    <w:rsid w:val="0079202D"/>
    <w:rsid w:val="00794747"/>
    <w:rsid w:val="00795293"/>
    <w:rsid w:val="0079535B"/>
    <w:rsid w:val="00795F5B"/>
    <w:rsid w:val="0079685B"/>
    <w:rsid w:val="007A0F02"/>
    <w:rsid w:val="007A19BF"/>
    <w:rsid w:val="007A2545"/>
    <w:rsid w:val="007A435A"/>
    <w:rsid w:val="007A45D1"/>
    <w:rsid w:val="007A53A8"/>
    <w:rsid w:val="007A663A"/>
    <w:rsid w:val="007B0C39"/>
    <w:rsid w:val="007B1543"/>
    <w:rsid w:val="007B164D"/>
    <w:rsid w:val="007B42D4"/>
    <w:rsid w:val="007B6210"/>
    <w:rsid w:val="007B6D70"/>
    <w:rsid w:val="007B7161"/>
    <w:rsid w:val="007B71EC"/>
    <w:rsid w:val="007C0452"/>
    <w:rsid w:val="007C1622"/>
    <w:rsid w:val="007C228D"/>
    <w:rsid w:val="007C4E1F"/>
    <w:rsid w:val="007C4F79"/>
    <w:rsid w:val="007C70DC"/>
    <w:rsid w:val="007C7AF3"/>
    <w:rsid w:val="007C7D39"/>
    <w:rsid w:val="007D0E84"/>
    <w:rsid w:val="007D12E9"/>
    <w:rsid w:val="007D178B"/>
    <w:rsid w:val="007D2A16"/>
    <w:rsid w:val="007D3021"/>
    <w:rsid w:val="007D4786"/>
    <w:rsid w:val="007D4A4C"/>
    <w:rsid w:val="007D54E3"/>
    <w:rsid w:val="007D5805"/>
    <w:rsid w:val="007D5B76"/>
    <w:rsid w:val="007D6322"/>
    <w:rsid w:val="007E135C"/>
    <w:rsid w:val="007E1A96"/>
    <w:rsid w:val="007E24B6"/>
    <w:rsid w:val="007E599E"/>
    <w:rsid w:val="007E6170"/>
    <w:rsid w:val="007E64EA"/>
    <w:rsid w:val="007E6CF4"/>
    <w:rsid w:val="007E6DC6"/>
    <w:rsid w:val="007E7550"/>
    <w:rsid w:val="007E7A0E"/>
    <w:rsid w:val="007F2B16"/>
    <w:rsid w:val="007F32AA"/>
    <w:rsid w:val="007F4BED"/>
    <w:rsid w:val="007F4E58"/>
    <w:rsid w:val="007F5003"/>
    <w:rsid w:val="007F5526"/>
    <w:rsid w:val="007F65EB"/>
    <w:rsid w:val="007F719B"/>
    <w:rsid w:val="00801BED"/>
    <w:rsid w:val="008020F3"/>
    <w:rsid w:val="008021B6"/>
    <w:rsid w:val="00802A69"/>
    <w:rsid w:val="008035DA"/>
    <w:rsid w:val="008041C4"/>
    <w:rsid w:val="0080437D"/>
    <w:rsid w:val="00805328"/>
    <w:rsid w:val="00805456"/>
    <w:rsid w:val="00805D33"/>
    <w:rsid w:val="00806EEA"/>
    <w:rsid w:val="00807209"/>
    <w:rsid w:val="00807F55"/>
    <w:rsid w:val="00810ED4"/>
    <w:rsid w:val="00813550"/>
    <w:rsid w:val="00813A1A"/>
    <w:rsid w:val="00813A7E"/>
    <w:rsid w:val="00814D3F"/>
    <w:rsid w:val="00814ED1"/>
    <w:rsid w:val="008150BB"/>
    <w:rsid w:val="00815475"/>
    <w:rsid w:val="00816BA4"/>
    <w:rsid w:val="00817F4F"/>
    <w:rsid w:val="00820102"/>
    <w:rsid w:val="008201C4"/>
    <w:rsid w:val="00820EE0"/>
    <w:rsid w:val="0082132B"/>
    <w:rsid w:val="00822BFB"/>
    <w:rsid w:val="00825CA3"/>
    <w:rsid w:val="00826D6E"/>
    <w:rsid w:val="00827357"/>
    <w:rsid w:val="008273A8"/>
    <w:rsid w:val="00827C74"/>
    <w:rsid w:val="00830F6C"/>
    <w:rsid w:val="00830FE1"/>
    <w:rsid w:val="008317B3"/>
    <w:rsid w:val="00832AE6"/>
    <w:rsid w:val="00833357"/>
    <w:rsid w:val="00833AD9"/>
    <w:rsid w:val="00833D6F"/>
    <w:rsid w:val="008346AC"/>
    <w:rsid w:val="00834926"/>
    <w:rsid w:val="00837BC8"/>
    <w:rsid w:val="00840550"/>
    <w:rsid w:val="008410AF"/>
    <w:rsid w:val="0084237C"/>
    <w:rsid w:val="00842DBC"/>
    <w:rsid w:val="00843183"/>
    <w:rsid w:val="0084342E"/>
    <w:rsid w:val="00843503"/>
    <w:rsid w:val="0084428C"/>
    <w:rsid w:val="00845A9C"/>
    <w:rsid w:val="00845D1B"/>
    <w:rsid w:val="00845D68"/>
    <w:rsid w:val="00846F7A"/>
    <w:rsid w:val="008473CD"/>
    <w:rsid w:val="00847977"/>
    <w:rsid w:val="008479B3"/>
    <w:rsid w:val="00847ADD"/>
    <w:rsid w:val="008504D3"/>
    <w:rsid w:val="00853E6E"/>
    <w:rsid w:val="008540A5"/>
    <w:rsid w:val="00854EBA"/>
    <w:rsid w:val="008555C5"/>
    <w:rsid w:val="00855C94"/>
    <w:rsid w:val="00855E58"/>
    <w:rsid w:val="00857376"/>
    <w:rsid w:val="008576A4"/>
    <w:rsid w:val="00860067"/>
    <w:rsid w:val="00860543"/>
    <w:rsid w:val="008610C5"/>
    <w:rsid w:val="008618C1"/>
    <w:rsid w:val="00861E24"/>
    <w:rsid w:val="00862097"/>
    <w:rsid w:val="008644D8"/>
    <w:rsid w:val="0086495A"/>
    <w:rsid w:val="0086524E"/>
    <w:rsid w:val="00865608"/>
    <w:rsid w:val="0086674B"/>
    <w:rsid w:val="0086706F"/>
    <w:rsid w:val="00870E1D"/>
    <w:rsid w:val="00870E52"/>
    <w:rsid w:val="00871134"/>
    <w:rsid w:val="008711AA"/>
    <w:rsid w:val="00872D4B"/>
    <w:rsid w:val="00872F86"/>
    <w:rsid w:val="008741B7"/>
    <w:rsid w:val="00875D5F"/>
    <w:rsid w:val="00875FF9"/>
    <w:rsid w:val="00877650"/>
    <w:rsid w:val="00877F1E"/>
    <w:rsid w:val="00877F6A"/>
    <w:rsid w:val="008811DB"/>
    <w:rsid w:val="00882906"/>
    <w:rsid w:val="00883F32"/>
    <w:rsid w:val="0088449B"/>
    <w:rsid w:val="00885AE3"/>
    <w:rsid w:val="008863EF"/>
    <w:rsid w:val="00886795"/>
    <w:rsid w:val="00887ED5"/>
    <w:rsid w:val="00891B06"/>
    <w:rsid w:val="00891B07"/>
    <w:rsid w:val="0089202C"/>
    <w:rsid w:val="008920F1"/>
    <w:rsid w:val="0089213E"/>
    <w:rsid w:val="00892E96"/>
    <w:rsid w:val="00894634"/>
    <w:rsid w:val="00895056"/>
    <w:rsid w:val="008957DA"/>
    <w:rsid w:val="008963C4"/>
    <w:rsid w:val="00896799"/>
    <w:rsid w:val="00896AA5"/>
    <w:rsid w:val="00897495"/>
    <w:rsid w:val="00897EBD"/>
    <w:rsid w:val="008A1A8F"/>
    <w:rsid w:val="008A2513"/>
    <w:rsid w:val="008A259D"/>
    <w:rsid w:val="008A4198"/>
    <w:rsid w:val="008A6778"/>
    <w:rsid w:val="008B02BF"/>
    <w:rsid w:val="008B08C8"/>
    <w:rsid w:val="008B1888"/>
    <w:rsid w:val="008B202B"/>
    <w:rsid w:val="008B29FD"/>
    <w:rsid w:val="008B3188"/>
    <w:rsid w:val="008B5295"/>
    <w:rsid w:val="008B5FA6"/>
    <w:rsid w:val="008B6802"/>
    <w:rsid w:val="008B6B92"/>
    <w:rsid w:val="008C0454"/>
    <w:rsid w:val="008C092C"/>
    <w:rsid w:val="008C0D9E"/>
    <w:rsid w:val="008C1C4D"/>
    <w:rsid w:val="008C27EC"/>
    <w:rsid w:val="008C3800"/>
    <w:rsid w:val="008C38DF"/>
    <w:rsid w:val="008C4056"/>
    <w:rsid w:val="008C52DF"/>
    <w:rsid w:val="008C691E"/>
    <w:rsid w:val="008C7796"/>
    <w:rsid w:val="008D00CB"/>
    <w:rsid w:val="008D12BB"/>
    <w:rsid w:val="008D48A5"/>
    <w:rsid w:val="008D5D3C"/>
    <w:rsid w:val="008D67C3"/>
    <w:rsid w:val="008D67CF"/>
    <w:rsid w:val="008D6CAB"/>
    <w:rsid w:val="008E244E"/>
    <w:rsid w:val="008E59D6"/>
    <w:rsid w:val="008E5D5C"/>
    <w:rsid w:val="008E79C7"/>
    <w:rsid w:val="008F06A3"/>
    <w:rsid w:val="008F0CE3"/>
    <w:rsid w:val="008F1087"/>
    <w:rsid w:val="008F1836"/>
    <w:rsid w:val="008F25AA"/>
    <w:rsid w:val="008F509B"/>
    <w:rsid w:val="008F6EAA"/>
    <w:rsid w:val="0090147C"/>
    <w:rsid w:val="009015DD"/>
    <w:rsid w:val="00902C47"/>
    <w:rsid w:val="0090320F"/>
    <w:rsid w:val="00903B74"/>
    <w:rsid w:val="00904EFF"/>
    <w:rsid w:val="00905221"/>
    <w:rsid w:val="00905377"/>
    <w:rsid w:val="00906758"/>
    <w:rsid w:val="00907203"/>
    <w:rsid w:val="0090754F"/>
    <w:rsid w:val="00907F18"/>
    <w:rsid w:val="00907F87"/>
    <w:rsid w:val="00910E37"/>
    <w:rsid w:val="00911629"/>
    <w:rsid w:val="00911F5B"/>
    <w:rsid w:val="00912359"/>
    <w:rsid w:val="00912D38"/>
    <w:rsid w:val="00912E74"/>
    <w:rsid w:val="009132A2"/>
    <w:rsid w:val="009132F6"/>
    <w:rsid w:val="0091573A"/>
    <w:rsid w:val="009159F5"/>
    <w:rsid w:val="00920263"/>
    <w:rsid w:val="009232CC"/>
    <w:rsid w:val="009239EA"/>
    <w:rsid w:val="00923DE2"/>
    <w:rsid w:val="009244A0"/>
    <w:rsid w:val="0092695D"/>
    <w:rsid w:val="009302B0"/>
    <w:rsid w:val="009304BC"/>
    <w:rsid w:val="00930A19"/>
    <w:rsid w:val="00930E67"/>
    <w:rsid w:val="0093141F"/>
    <w:rsid w:val="00931953"/>
    <w:rsid w:val="00931D6E"/>
    <w:rsid w:val="009320A9"/>
    <w:rsid w:val="00932961"/>
    <w:rsid w:val="0093394C"/>
    <w:rsid w:val="00934A8C"/>
    <w:rsid w:val="00934E87"/>
    <w:rsid w:val="00937CA6"/>
    <w:rsid w:val="00942CDD"/>
    <w:rsid w:val="009432EC"/>
    <w:rsid w:val="00944414"/>
    <w:rsid w:val="00945B30"/>
    <w:rsid w:val="00945BCC"/>
    <w:rsid w:val="00945DA7"/>
    <w:rsid w:val="009464C7"/>
    <w:rsid w:val="00946F60"/>
    <w:rsid w:val="00951130"/>
    <w:rsid w:val="009537B0"/>
    <w:rsid w:val="00954390"/>
    <w:rsid w:val="009548DC"/>
    <w:rsid w:val="0095490F"/>
    <w:rsid w:val="009555E6"/>
    <w:rsid w:val="00955761"/>
    <w:rsid w:val="00956019"/>
    <w:rsid w:val="009601D3"/>
    <w:rsid w:val="009619E2"/>
    <w:rsid w:val="009619F2"/>
    <w:rsid w:val="00961E35"/>
    <w:rsid w:val="0096344A"/>
    <w:rsid w:val="0096404E"/>
    <w:rsid w:val="009649C6"/>
    <w:rsid w:val="00965205"/>
    <w:rsid w:val="0096604D"/>
    <w:rsid w:val="009661FD"/>
    <w:rsid w:val="00966FA1"/>
    <w:rsid w:val="00967BD5"/>
    <w:rsid w:val="00967D89"/>
    <w:rsid w:val="00971665"/>
    <w:rsid w:val="00971DD2"/>
    <w:rsid w:val="00973B0F"/>
    <w:rsid w:val="00973C03"/>
    <w:rsid w:val="009745E3"/>
    <w:rsid w:val="009757EA"/>
    <w:rsid w:val="00975FFF"/>
    <w:rsid w:val="0097683E"/>
    <w:rsid w:val="00977493"/>
    <w:rsid w:val="009802D5"/>
    <w:rsid w:val="00980A7C"/>
    <w:rsid w:val="00980D4D"/>
    <w:rsid w:val="00982EE7"/>
    <w:rsid w:val="00983343"/>
    <w:rsid w:val="009833A9"/>
    <w:rsid w:val="009867B2"/>
    <w:rsid w:val="00987414"/>
    <w:rsid w:val="00987708"/>
    <w:rsid w:val="00991D6A"/>
    <w:rsid w:val="00994A28"/>
    <w:rsid w:val="00995D92"/>
    <w:rsid w:val="009960B9"/>
    <w:rsid w:val="00996B53"/>
    <w:rsid w:val="00997035"/>
    <w:rsid w:val="009971E9"/>
    <w:rsid w:val="0099799F"/>
    <w:rsid w:val="009979E6"/>
    <w:rsid w:val="00997A5C"/>
    <w:rsid w:val="009A1396"/>
    <w:rsid w:val="009A1D3E"/>
    <w:rsid w:val="009A1E34"/>
    <w:rsid w:val="009A34E9"/>
    <w:rsid w:val="009A3E7E"/>
    <w:rsid w:val="009A4FEC"/>
    <w:rsid w:val="009A7A48"/>
    <w:rsid w:val="009A7B0A"/>
    <w:rsid w:val="009B0BB8"/>
    <w:rsid w:val="009B26C9"/>
    <w:rsid w:val="009B2994"/>
    <w:rsid w:val="009B4777"/>
    <w:rsid w:val="009B60BE"/>
    <w:rsid w:val="009B727C"/>
    <w:rsid w:val="009B7837"/>
    <w:rsid w:val="009C06BE"/>
    <w:rsid w:val="009C23F2"/>
    <w:rsid w:val="009C23FF"/>
    <w:rsid w:val="009C31E3"/>
    <w:rsid w:val="009C45A2"/>
    <w:rsid w:val="009C4A75"/>
    <w:rsid w:val="009C5D12"/>
    <w:rsid w:val="009C675B"/>
    <w:rsid w:val="009D160E"/>
    <w:rsid w:val="009D1B18"/>
    <w:rsid w:val="009D2135"/>
    <w:rsid w:val="009D3BCA"/>
    <w:rsid w:val="009D3CEF"/>
    <w:rsid w:val="009D3EA7"/>
    <w:rsid w:val="009D4012"/>
    <w:rsid w:val="009D41FF"/>
    <w:rsid w:val="009D4EBB"/>
    <w:rsid w:val="009D580A"/>
    <w:rsid w:val="009D586C"/>
    <w:rsid w:val="009D6AD5"/>
    <w:rsid w:val="009D6B84"/>
    <w:rsid w:val="009D782F"/>
    <w:rsid w:val="009E01CC"/>
    <w:rsid w:val="009E03ED"/>
    <w:rsid w:val="009E048A"/>
    <w:rsid w:val="009E060F"/>
    <w:rsid w:val="009E079C"/>
    <w:rsid w:val="009E0A5F"/>
    <w:rsid w:val="009E2D67"/>
    <w:rsid w:val="009E3F31"/>
    <w:rsid w:val="009E3FDD"/>
    <w:rsid w:val="009E43C2"/>
    <w:rsid w:val="009E485E"/>
    <w:rsid w:val="009E4AEE"/>
    <w:rsid w:val="009E6D22"/>
    <w:rsid w:val="009E6FF2"/>
    <w:rsid w:val="009E71D0"/>
    <w:rsid w:val="009E791C"/>
    <w:rsid w:val="009F0293"/>
    <w:rsid w:val="009F065C"/>
    <w:rsid w:val="009F6AE4"/>
    <w:rsid w:val="009F7B0B"/>
    <w:rsid w:val="00A00023"/>
    <w:rsid w:val="00A009CF"/>
    <w:rsid w:val="00A0127C"/>
    <w:rsid w:val="00A02143"/>
    <w:rsid w:val="00A02558"/>
    <w:rsid w:val="00A027F8"/>
    <w:rsid w:val="00A04107"/>
    <w:rsid w:val="00A05A53"/>
    <w:rsid w:val="00A0686D"/>
    <w:rsid w:val="00A068E4"/>
    <w:rsid w:val="00A06A37"/>
    <w:rsid w:val="00A06ED3"/>
    <w:rsid w:val="00A07394"/>
    <w:rsid w:val="00A07F11"/>
    <w:rsid w:val="00A103DC"/>
    <w:rsid w:val="00A10B92"/>
    <w:rsid w:val="00A10E0C"/>
    <w:rsid w:val="00A117C7"/>
    <w:rsid w:val="00A11BE9"/>
    <w:rsid w:val="00A122C6"/>
    <w:rsid w:val="00A1238A"/>
    <w:rsid w:val="00A13371"/>
    <w:rsid w:val="00A13ABE"/>
    <w:rsid w:val="00A1411C"/>
    <w:rsid w:val="00A14E9E"/>
    <w:rsid w:val="00A17457"/>
    <w:rsid w:val="00A2123C"/>
    <w:rsid w:val="00A2283F"/>
    <w:rsid w:val="00A22D81"/>
    <w:rsid w:val="00A2362D"/>
    <w:rsid w:val="00A2405D"/>
    <w:rsid w:val="00A26652"/>
    <w:rsid w:val="00A26F29"/>
    <w:rsid w:val="00A30306"/>
    <w:rsid w:val="00A323FC"/>
    <w:rsid w:val="00A362D5"/>
    <w:rsid w:val="00A374E4"/>
    <w:rsid w:val="00A37E9F"/>
    <w:rsid w:val="00A40518"/>
    <w:rsid w:val="00A40643"/>
    <w:rsid w:val="00A41825"/>
    <w:rsid w:val="00A41AD1"/>
    <w:rsid w:val="00A426AC"/>
    <w:rsid w:val="00A4304C"/>
    <w:rsid w:val="00A44353"/>
    <w:rsid w:val="00A46149"/>
    <w:rsid w:val="00A477C7"/>
    <w:rsid w:val="00A50244"/>
    <w:rsid w:val="00A50574"/>
    <w:rsid w:val="00A5089C"/>
    <w:rsid w:val="00A51033"/>
    <w:rsid w:val="00A52A4A"/>
    <w:rsid w:val="00A554E3"/>
    <w:rsid w:val="00A55AC9"/>
    <w:rsid w:val="00A56FC3"/>
    <w:rsid w:val="00A57B5E"/>
    <w:rsid w:val="00A57DEB"/>
    <w:rsid w:val="00A60BFF"/>
    <w:rsid w:val="00A60C5D"/>
    <w:rsid w:val="00A613D8"/>
    <w:rsid w:val="00A61BA4"/>
    <w:rsid w:val="00A633EA"/>
    <w:rsid w:val="00A6493C"/>
    <w:rsid w:val="00A64B12"/>
    <w:rsid w:val="00A66FAB"/>
    <w:rsid w:val="00A67C5F"/>
    <w:rsid w:val="00A70214"/>
    <w:rsid w:val="00A7112B"/>
    <w:rsid w:val="00A7173D"/>
    <w:rsid w:val="00A72D52"/>
    <w:rsid w:val="00A741DC"/>
    <w:rsid w:val="00A7431C"/>
    <w:rsid w:val="00A74F0F"/>
    <w:rsid w:val="00A75405"/>
    <w:rsid w:val="00A763D0"/>
    <w:rsid w:val="00A7681C"/>
    <w:rsid w:val="00A77075"/>
    <w:rsid w:val="00A77BB8"/>
    <w:rsid w:val="00A821F6"/>
    <w:rsid w:val="00A847C3"/>
    <w:rsid w:val="00A84A2E"/>
    <w:rsid w:val="00A84CE0"/>
    <w:rsid w:val="00A84EF1"/>
    <w:rsid w:val="00A85232"/>
    <w:rsid w:val="00A855DA"/>
    <w:rsid w:val="00A85E43"/>
    <w:rsid w:val="00A86410"/>
    <w:rsid w:val="00A86E0A"/>
    <w:rsid w:val="00A87C4F"/>
    <w:rsid w:val="00A9070D"/>
    <w:rsid w:val="00A9088E"/>
    <w:rsid w:val="00A90CC2"/>
    <w:rsid w:val="00A90D7B"/>
    <w:rsid w:val="00A9246F"/>
    <w:rsid w:val="00A933E8"/>
    <w:rsid w:val="00A958F5"/>
    <w:rsid w:val="00A95A4C"/>
    <w:rsid w:val="00A96A59"/>
    <w:rsid w:val="00AA021A"/>
    <w:rsid w:val="00AA033B"/>
    <w:rsid w:val="00AA06EC"/>
    <w:rsid w:val="00AA0755"/>
    <w:rsid w:val="00AA17F8"/>
    <w:rsid w:val="00AA2C33"/>
    <w:rsid w:val="00AA2D27"/>
    <w:rsid w:val="00AA4756"/>
    <w:rsid w:val="00AA51B7"/>
    <w:rsid w:val="00AA5440"/>
    <w:rsid w:val="00AA5904"/>
    <w:rsid w:val="00AA6187"/>
    <w:rsid w:val="00AA61A0"/>
    <w:rsid w:val="00AB06FA"/>
    <w:rsid w:val="00AB0A6E"/>
    <w:rsid w:val="00AB0C5A"/>
    <w:rsid w:val="00AB1923"/>
    <w:rsid w:val="00AB2897"/>
    <w:rsid w:val="00AB345D"/>
    <w:rsid w:val="00AB48ED"/>
    <w:rsid w:val="00AB4BB6"/>
    <w:rsid w:val="00AB5767"/>
    <w:rsid w:val="00AB667D"/>
    <w:rsid w:val="00AB6A27"/>
    <w:rsid w:val="00AC01D9"/>
    <w:rsid w:val="00AC18D2"/>
    <w:rsid w:val="00AC1BFE"/>
    <w:rsid w:val="00AC1C20"/>
    <w:rsid w:val="00AC317A"/>
    <w:rsid w:val="00AC3C40"/>
    <w:rsid w:val="00AC468E"/>
    <w:rsid w:val="00AC4E77"/>
    <w:rsid w:val="00AC59F6"/>
    <w:rsid w:val="00AC6D2E"/>
    <w:rsid w:val="00AC7D18"/>
    <w:rsid w:val="00AD152F"/>
    <w:rsid w:val="00AD1DBB"/>
    <w:rsid w:val="00AD37A3"/>
    <w:rsid w:val="00AD381C"/>
    <w:rsid w:val="00AD51C8"/>
    <w:rsid w:val="00AD62D9"/>
    <w:rsid w:val="00AD75E0"/>
    <w:rsid w:val="00AE0EF3"/>
    <w:rsid w:val="00AE1CDA"/>
    <w:rsid w:val="00AE2057"/>
    <w:rsid w:val="00AE3310"/>
    <w:rsid w:val="00AE4666"/>
    <w:rsid w:val="00AE5C0F"/>
    <w:rsid w:val="00AE6C2C"/>
    <w:rsid w:val="00AE7D80"/>
    <w:rsid w:val="00AE7E80"/>
    <w:rsid w:val="00AF017D"/>
    <w:rsid w:val="00AF1061"/>
    <w:rsid w:val="00AF1654"/>
    <w:rsid w:val="00AF2B74"/>
    <w:rsid w:val="00AF3317"/>
    <w:rsid w:val="00AF372C"/>
    <w:rsid w:val="00AF40B7"/>
    <w:rsid w:val="00AF47A6"/>
    <w:rsid w:val="00AF6491"/>
    <w:rsid w:val="00AF6E2A"/>
    <w:rsid w:val="00AF792D"/>
    <w:rsid w:val="00B0010A"/>
    <w:rsid w:val="00B020BC"/>
    <w:rsid w:val="00B028AE"/>
    <w:rsid w:val="00B03242"/>
    <w:rsid w:val="00B0413A"/>
    <w:rsid w:val="00B05088"/>
    <w:rsid w:val="00B06850"/>
    <w:rsid w:val="00B074AE"/>
    <w:rsid w:val="00B07612"/>
    <w:rsid w:val="00B10325"/>
    <w:rsid w:val="00B115A7"/>
    <w:rsid w:val="00B12059"/>
    <w:rsid w:val="00B13871"/>
    <w:rsid w:val="00B14519"/>
    <w:rsid w:val="00B15251"/>
    <w:rsid w:val="00B17B56"/>
    <w:rsid w:val="00B204C8"/>
    <w:rsid w:val="00B20E88"/>
    <w:rsid w:val="00B21087"/>
    <w:rsid w:val="00B21BDA"/>
    <w:rsid w:val="00B223DF"/>
    <w:rsid w:val="00B230CF"/>
    <w:rsid w:val="00B313E7"/>
    <w:rsid w:val="00B3189A"/>
    <w:rsid w:val="00B32163"/>
    <w:rsid w:val="00B3383A"/>
    <w:rsid w:val="00B339D1"/>
    <w:rsid w:val="00B3482C"/>
    <w:rsid w:val="00B34869"/>
    <w:rsid w:val="00B353EF"/>
    <w:rsid w:val="00B3566A"/>
    <w:rsid w:val="00B37BB8"/>
    <w:rsid w:val="00B403B1"/>
    <w:rsid w:val="00B410E2"/>
    <w:rsid w:val="00B41A1F"/>
    <w:rsid w:val="00B41C64"/>
    <w:rsid w:val="00B429D6"/>
    <w:rsid w:val="00B44471"/>
    <w:rsid w:val="00B44620"/>
    <w:rsid w:val="00B44E3B"/>
    <w:rsid w:val="00B45124"/>
    <w:rsid w:val="00B4615A"/>
    <w:rsid w:val="00B46310"/>
    <w:rsid w:val="00B4642A"/>
    <w:rsid w:val="00B4699B"/>
    <w:rsid w:val="00B47500"/>
    <w:rsid w:val="00B476AD"/>
    <w:rsid w:val="00B47E03"/>
    <w:rsid w:val="00B47F7B"/>
    <w:rsid w:val="00B50024"/>
    <w:rsid w:val="00B51A9E"/>
    <w:rsid w:val="00B51F8B"/>
    <w:rsid w:val="00B52112"/>
    <w:rsid w:val="00B5397E"/>
    <w:rsid w:val="00B549BE"/>
    <w:rsid w:val="00B557E4"/>
    <w:rsid w:val="00B55D05"/>
    <w:rsid w:val="00B57AEF"/>
    <w:rsid w:val="00B616E1"/>
    <w:rsid w:val="00B61B9F"/>
    <w:rsid w:val="00B61C30"/>
    <w:rsid w:val="00B63E8B"/>
    <w:rsid w:val="00B640EC"/>
    <w:rsid w:val="00B657E8"/>
    <w:rsid w:val="00B66728"/>
    <w:rsid w:val="00B67653"/>
    <w:rsid w:val="00B7044D"/>
    <w:rsid w:val="00B720E3"/>
    <w:rsid w:val="00B72596"/>
    <w:rsid w:val="00B726AC"/>
    <w:rsid w:val="00B73072"/>
    <w:rsid w:val="00B74559"/>
    <w:rsid w:val="00B74752"/>
    <w:rsid w:val="00B74D24"/>
    <w:rsid w:val="00B74F5F"/>
    <w:rsid w:val="00B75348"/>
    <w:rsid w:val="00B7742A"/>
    <w:rsid w:val="00B806E9"/>
    <w:rsid w:val="00B81645"/>
    <w:rsid w:val="00B8333F"/>
    <w:rsid w:val="00B84670"/>
    <w:rsid w:val="00B848D3"/>
    <w:rsid w:val="00B8492D"/>
    <w:rsid w:val="00B84A3C"/>
    <w:rsid w:val="00B86787"/>
    <w:rsid w:val="00B867AD"/>
    <w:rsid w:val="00B8682E"/>
    <w:rsid w:val="00B87215"/>
    <w:rsid w:val="00B911D1"/>
    <w:rsid w:val="00B91522"/>
    <w:rsid w:val="00B91981"/>
    <w:rsid w:val="00B93E6E"/>
    <w:rsid w:val="00B96637"/>
    <w:rsid w:val="00B96BCF"/>
    <w:rsid w:val="00B96FE0"/>
    <w:rsid w:val="00B972C7"/>
    <w:rsid w:val="00B9775F"/>
    <w:rsid w:val="00BA1B76"/>
    <w:rsid w:val="00BA584B"/>
    <w:rsid w:val="00BA5FD4"/>
    <w:rsid w:val="00BA6842"/>
    <w:rsid w:val="00BA748E"/>
    <w:rsid w:val="00BA7B68"/>
    <w:rsid w:val="00BB089A"/>
    <w:rsid w:val="00BB0AA8"/>
    <w:rsid w:val="00BB0DF8"/>
    <w:rsid w:val="00BB14C0"/>
    <w:rsid w:val="00BB1CC9"/>
    <w:rsid w:val="00BB30E6"/>
    <w:rsid w:val="00BB437F"/>
    <w:rsid w:val="00BB7AA2"/>
    <w:rsid w:val="00BC04F5"/>
    <w:rsid w:val="00BC090C"/>
    <w:rsid w:val="00BC09DD"/>
    <w:rsid w:val="00BC1767"/>
    <w:rsid w:val="00BC262B"/>
    <w:rsid w:val="00BC2C77"/>
    <w:rsid w:val="00BC3084"/>
    <w:rsid w:val="00BC33E9"/>
    <w:rsid w:val="00BC37B8"/>
    <w:rsid w:val="00BC3C5A"/>
    <w:rsid w:val="00BC690E"/>
    <w:rsid w:val="00BD1376"/>
    <w:rsid w:val="00BD20F7"/>
    <w:rsid w:val="00BD27E0"/>
    <w:rsid w:val="00BD3049"/>
    <w:rsid w:val="00BD3B77"/>
    <w:rsid w:val="00BD423F"/>
    <w:rsid w:val="00BD548B"/>
    <w:rsid w:val="00BD6947"/>
    <w:rsid w:val="00BE0845"/>
    <w:rsid w:val="00BE0B90"/>
    <w:rsid w:val="00BE161C"/>
    <w:rsid w:val="00BE20ED"/>
    <w:rsid w:val="00BE2BBB"/>
    <w:rsid w:val="00BE34CE"/>
    <w:rsid w:val="00BE4882"/>
    <w:rsid w:val="00BE508A"/>
    <w:rsid w:val="00BE597D"/>
    <w:rsid w:val="00BE5ADD"/>
    <w:rsid w:val="00BE63F7"/>
    <w:rsid w:val="00BE7698"/>
    <w:rsid w:val="00BE76CC"/>
    <w:rsid w:val="00BE79FA"/>
    <w:rsid w:val="00BE7C1F"/>
    <w:rsid w:val="00BF1B0C"/>
    <w:rsid w:val="00BF442F"/>
    <w:rsid w:val="00BF5216"/>
    <w:rsid w:val="00BF5348"/>
    <w:rsid w:val="00BF5D4F"/>
    <w:rsid w:val="00BF5E63"/>
    <w:rsid w:val="00BF7038"/>
    <w:rsid w:val="00C000B3"/>
    <w:rsid w:val="00C00D86"/>
    <w:rsid w:val="00C010AF"/>
    <w:rsid w:val="00C018E2"/>
    <w:rsid w:val="00C027D6"/>
    <w:rsid w:val="00C02C50"/>
    <w:rsid w:val="00C02FE0"/>
    <w:rsid w:val="00C03E5F"/>
    <w:rsid w:val="00C042B3"/>
    <w:rsid w:val="00C04680"/>
    <w:rsid w:val="00C05F0F"/>
    <w:rsid w:val="00C11BAE"/>
    <w:rsid w:val="00C129CD"/>
    <w:rsid w:val="00C13801"/>
    <w:rsid w:val="00C14F82"/>
    <w:rsid w:val="00C1677B"/>
    <w:rsid w:val="00C17F27"/>
    <w:rsid w:val="00C20395"/>
    <w:rsid w:val="00C22629"/>
    <w:rsid w:val="00C23CD4"/>
    <w:rsid w:val="00C2436D"/>
    <w:rsid w:val="00C24DAB"/>
    <w:rsid w:val="00C250A7"/>
    <w:rsid w:val="00C2661E"/>
    <w:rsid w:val="00C26A55"/>
    <w:rsid w:val="00C27DA6"/>
    <w:rsid w:val="00C27F7B"/>
    <w:rsid w:val="00C3144D"/>
    <w:rsid w:val="00C31CBA"/>
    <w:rsid w:val="00C31E32"/>
    <w:rsid w:val="00C331EB"/>
    <w:rsid w:val="00C3558F"/>
    <w:rsid w:val="00C35A12"/>
    <w:rsid w:val="00C36394"/>
    <w:rsid w:val="00C36E57"/>
    <w:rsid w:val="00C377F7"/>
    <w:rsid w:val="00C42252"/>
    <w:rsid w:val="00C42501"/>
    <w:rsid w:val="00C44337"/>
    <w:rsid w:val="00C447BC"/>
    <w:rsid w:val="00C44C84"/>
    <w:rsid w:val="00C45412"/>
    <w:rsid w:val="00C4697C"/>
    <w:rsid w:val="00C47D0B"/>
    <w:rsid w:val="00C50CE9"/>
    <w:rsid w:val="00C50E6C"/>
    <w:rsid w:val="00C519D7"/>
    <w:rsid w:val="00C528D2"/>
    <w:rsid w:val="00C52BC8"/>
    <w:rsid w:val="00C53D78"/>
    <w:rsid w:val="00C54BFD"/>
    <w:rsid w:val="00C569A9"/>
    <w:rsid w:val="00C56E35"/>
    <w:rsid w:val="00C57E04"/>
    <w:rsid w:val="00C6091D"/>
    <w:rsid w:val="00C61B42"/>
    <w:rsid w:val="00C6337F"/>
    <w:rsid w:val="00C639CF"/>
    <w:rsid w:val="00C645B2"/>
    <w:rsid w:val="00C648A4"/>
    <w:rsid w:val="00C66ACF"/>
    <w:rsid w:val="00C67AF9"/>
    <w:rsid w:val="00C67E98"/>
    <w:rsid w:val="00C7103F"/>
    <w:rsid w:val="00C71659"/>
    <w:rsid w:val="00C725BE"/>
    <w:rsid w:val="00C728C9"/>
    <w:rsid w:val="00C72EAA"/>
    <w:rsid w:val="00C7395F"/>
    <w:rsid w:val="00C73DB9"/>
    <w:rsid w:val="00C75104"/>
    <w:rsid w:val="00C75A59"/>
    <w:rsid w:val="00C76AF8"/>
    <w:rsid w:val="00C771B1"/>
    <w:rsid w:val="00C8099E"/>
    <w:rsid w:val="00C80B36"/>
    <w:rsid w:val="00C80D29"/>
    <w:rsid w:val="00C825A2"/>
    <w:rsid w:val="00C835E9"/>
    <w:rsid w:val="00C83A91"/>
    <w:rsid w:val="00C83B33"/>
    <w:rsid w:val="00C858A6"/>
    <w:rsid w:val="00C86247"/>
    <w:rsid w:val="00C869F4"/>
    <w:rsid w:val="00C905C3"/>
    <w:rsid w:val="00C9094D"/>
    <w:rsid w:val="00C91266"/>
    <w:rsid w:val="00C91ACD"/>
    <w:rsid w:val="00C92B9A"/>
    <w:rsid w:val="00C9329E"/>
    <w:rsid w:val="00C93D08"/>
    <w:rsid w:val="00C93ED2"/>
    <w:rsid w:val="00C94490"/>
    <w:rsid w:val="00C957F5"/>
    <w:rsid w:val="00C95D4F"/>
    <w:rsid w:val="00C967DC"/>
    <w:rsid w:val="00C96A9F"/>
    <w:rsid w:val="00C97A09"/>
    <w:rsid w:val="00C97ACC"/>
    <w:rsid w:val="00CA1C15"/>
    <w:rsid w:val="00CA1EB9"/>
    <w:rsid w:val="00CA25DC"/>
    <w:rsid w:val="00CA2FD6"/>
    <w:rsid w:val="00CA3216"/>
    <w:rsid w:val="00CA3FD4"/>
    <w:rsid w:val="00CA77ED"/>
    <w:rsid w:val="00CB32B5"/>
    <w:rsid w:val="00CB3A90"/>
    <w:rsid w:val="00CB4CDB"/>
    <w:rsid w:val="00CB4E8F"/>
    <w:rsid w:val="00CB4E9E"/>
    <w:rsid w:val="00CB5EF8"/>
    <w:rsid w:val="00CB6487"/>
    <w:rsid w:val="00CB66DF"/>
    <w:rsid w:val="00CB7DE3"/>
    <w:rsid w:val="00CC0198"/>
    <w:rsid w:val="00CC06C6"/>
    <w:rsid w:val="00CC2DA2"/>
    <w:rsid w:val="00CC3251"/>
    <w:rsid w:val="00CC3533"/>
    <w:rsid w:val="00CC4F93"/>
    <w:rsid w:val="00CC52F2"/>
    <w:rsid w:val="00CC547B"/>
    <w:rsid w:val="00CC548C"/>
    <w:rsid w:val="00CC55C9"/>
    <w:rsid w:val="00CC56E0"/>
    <w:rsid w:val="00CC6A67"/>
    <w:rsid w:val="00CC773D"/>
    <w:rsid w:val="00CC7E41"/>
    <w:rsid w:val="00CD02F6"/>
    <w:rsid w:val="00CD0DC5"/>
    <w:rsid w:val="00CD4163"/>
    <w:rsid w:val="00CD5028"/>
    <w:rsid w:val="00CD5497"/>
    <w:rsid w:val="00CD5940"/>
    <w:rsid w:val="00CD5BC9"/>
    <w:rsid w:val="00CD6659"/>
    <w:rsid w:val="00CD6AE9"/>
    <w:rsid w:val="00CD6E8E"/>
    <w:rsid w:val="00CD7996"/>
    <w:rsid w:val="00CE03D0"/>
    <w:rsid w:val="00CE0576"/>
    <w:rsid w:val="00CE1108"/>
    <w:rsid w:val="00CE19ED"/>
    <w:rsid w:val="00CE1CD5"/>
    <w:rsid w:val="00CE1E3B"/>
    <w:rsid w:val="00CE41B4"/>
    <w:rsid w:val="00CE4777"/>
    <w:rsid w:val="00CE48FC"/>
    <w:rsid w:val="00CE55E6"/>
    <w:rsid w:val="00CE6F50"/>
    <w:rsid w:val="00CF1392"/>
    <w:rsid w:val="00CF1D44"/>
    <w:rsid w:val="00CF1E82"/>
    <w:rsid w:val="00CF2585"/>
    <w:rsid w:val="00CF38AC"/>
    <w:rsid w:val="00CF6187"/>
    <w:rsid w:val="00CF6C05"/>
    <w:rsid w:val="00D007AB"/>
    <w:rsid w:val="00D02481"/>
    <w:rsid w:val="00D025AC"/>
    <w:rsid w:val="00D03035"/>
    <w:rsid w:val="00D0316A"/>
    <w:rsid w:val="00D03BBD"/>
    <w:rsid w:val="00D03CEA"/>
    <w:rsid w:val="00D03E64"/>
    <w:rsid w:val="00D05808"/>
    <w:rsid w:val="00D06D51"/>
    <w:rsid w:val="00D07757"/>
    <w:rsid w:val="00D10F90"/>
    <w:rsid w:val="00D117EE"/>
    <w:rsid w:val="00D11EBB"/>
    <w:rsid w:val="00D12586"/>
    <w:rsid w:val="00D1262C"/>
    <w:rsid w:val="00D13783"/>
    <w:rsid w:val="00D15B70"/>
    <w:rsid w:val="00D20757"/>
    <w:rsid w:val="00D20C72"/>
    <w:rsid w:val="00D2118E"/>
    <w:rsid w:val="00D2137B"/>
    <w:rsid w:val="00D22EA6"/>
    <w:rsid w:val="00D23278"/>
    <w:rsid w:val="00D235D3"/>
    <w:rsid w:val="00D2421F"/>
    <w:rsid w:val="00D248F7"/>
    <w:rsid w:val="00D271DE"/>
    <w:rsid w:val="00D3058D"/>
    <w:rsid w:val="00D3094A"/>
    <w:rsid w:val="00D30EED"/>
    <w:rsid w:val="00D317E1"/>
    <w:rsid w:val="00D3252D"/>
    <w:rsid w:val="00D3309F"/>
    <w:rsid w:val="00D36869"/>
    <w:rsid w:val="00D36A68"/>
    <w:rsid w:val="00D36EC3"/>
    <w:rsid w:val="00D3787A"/>
    <w:rsid w:val="00D37C05"/>
    <w:rsid w:val="00D40DB4"/>
    <w:rsid w:val="00D4290F"/>
    <w:rsid w:val="00D42D63"/>
    <w:rsid w:val="00D42F51"/>
    <w:rsid w:val="00D43654"/>
    <w:rsid w:val="00D4601F"/>
    <w:rsid w:val="00D462F7"/>
    <w:rsid w:val="00D46574"/>
    <w:rsid w:val="00D4687A"/>
    <w:rsid w:val="00D46A8B"/>
    <w:rsid w:val="00D47C52"/>
    <w:rsid w:val="00D519D6"/>
    <w:rsid w:val="00D5232D"/>
    <w:rsid w:val="00D524AC"/>
    <w:rsid w:val="00D534CC"/>
    <w:rsid w:val="00D538E5"/>
    <w:rsid w:val="00D55484"/>
    <w:rsid w:val="00D55A0B"/>
    <w:rsid w:val="00D60006"/>
    <w:rsid w:val="00D606AF"/>
    <w:rsid w:val="00D61AA4"/>
    <w:rsid w:val="00D62268"/>
    <w:rsid w:val="00D644ED"/>
    <w:rsid w:val="00D65385"/>
    <w:rsid w:val="00D65BF5"/>
    <w:rsid w:val="00D65F98"/>
    <w:rsid w:val="00D6697F"/>
    <w:rsid w:val="00D673C8"/>
    <w:rsid w:val="00D676C4"/>
    <w:rsid w:val="00D71BF5"/>
    <w:rsid w:val="00D72A37"/>
    <w:rsid w:val="00D73EFE"/>
    <w:rsid w:val="00D747F0"/>
    <w:rsid w:val="00D74F14"/>
    <w:rsid w:val="00D75484"/>
    <w:rsid w:val="00D7604F"/>
    <w:rsid w:val="00D76F2F"/>
    <w:rsid w:val="00D7761C"/>
    <w:rsid w:val="00D77B14"/>
    <w:rsid w:val="00D77E6E"/>
    <w:rsid w:val="00D805AE"/>
    <w:rsid w:val="00D8138B"/>
    <w:rsid w:val="00D81837"/>
    <w:rsid w:val="00D841C7"/>
    <w:rsid w:val="00D85600"/>
    <w:rsid w:val="00D85673"/>
    <w:rsid w:val="00D87B48"/>
    <w:rsid w:val="00D9410B"/>
    <w:rsid w:val="00D952A6"/>
    <w:rsid w:val="00D956ED"/>
    <w:rsid w:val="00D9589B"/>
    <w:rsid w:val="00D96750"/>
    <w:rsid w:val="00D96990"/>
    <w:rsid w:val="00D97731"/>
    <w:rsid w:val="00DA192C"/>
    <w:rsid w:val="00DA2579"/>
    <w:rsid w:val="00DA2E83"/>
    <w:rsid w:val="00DA3C15"/>
    <w:rsid w:val="00DA429A"/>
    <w:rsid w:val="00DA52EF"/>
    <w:rsid w:val="00DA6A42"/>
    <w:rsid w:val="00DB00A8"/>
    <w:rsid w:val="00DB0483"/>
    <w:rsid w:val="00DB0F82"/>
    <w:rsid w:val="00DB10B6"/>
    <w:rsid w:val="00DB1C44"/>
    <w:rsid w:val="00DB3E1E"/>
    <w:rsid w:val="00DB416C"/>
    <w:rsid w:val="00DB4302"/>
    <w:rsid w:val="00DB4A83"/>
    <w:rsid w:val="00DB54C1"/>
    <w:rsid w:val="00DC03A7"/>
    <w:rsid w:val="00DC0724"/>
    <w:rsid w:val="00DC0BB4"/>
    <w:rsid w:val="00DC2FB2"/>
    <w:rsid w:val="00DC37A3"/>
    <w:rsid w:val="00DC426E"/>
    <w:rsid w:val="00DC4283"/>
    <w:rsid w:val="00DC69CF"/>
    <w:rsid w:val="00DC78DF"/>
    <w:rsid w:val="00DD0E1C"/>
    <w:rsid w:val="00DD1058"/>
    <w:rsid w:val="00DD1A45"/>
    <w:rsid w:val="00DD2A37"/>
    <w:rsid w:val="00DD2C3B"/>
    <w:rsid w:val="00DD3D62"/>
    <w:rsid w:val="00DD6695"/>
    <w:rsid w:val="00DD6E79"/>
    <w:rsid w:val="00DD7F53"/>
    <w:rsid w:val="00DE06BB"/>
    <w:rsid w:val="00DE2389"/>
    <w:rsid w:val="00DE2A0B"/>
    <w:rsid w:val="00DE34AD"/>
    <w:rsid w:val="00DE3787"/>
    <w:rsid w:val="00DE3EE0"/>
    <w:rsid w:val="00DE5CA3"/>
    <w:rsid w:val="00DE7937"/>
    <w:rsid w:val="00DE7C4B"/>
    <w:rsid w:val="00DF1CC8"/>
    <w:rsid w:val="00DF3A44"/>
    <w:rsid w:val="00DF5635"/>
    <w:rsid w:val="00DF5A99"/>
    <w:rsid w:val="00DF7952"/>
    <w:rsid w:val="00DF7B7B"/>
    <w:rsid w:val="00E00A54"/>
    <w:rsid w:val="00E018B1"/>
    <w:rsid w:val="00E028C3"/>
    <w:rsid w:val="00E02B02"/>
    <w:rsid w:val="00E02B89"/>
    <w:rsid w:val="00E02C00"/>
    <w:rsid w:val="00E03AED"/>
    <w:rsid w:val="00E06080"/>
    <w:rsid w:val="00E071B1"/>
    <w:rsid w:val="00E10ED1"/>
    <w:rsid w:val="00E11FC7"/>
    <w:rsid w:val="00E122E0"/>
    <w:rsid w:val="00E1230B"/>
    <w:rsid w:val="00E134C2"/>
    <w:rsid w:val="00E135F6"/>
    <w:rsid w:val="00E14D21"/>
    <w:rsid w:val="00E15337"/>
    <w:rsid w:val="00E15CA2"/>
    <w:rsid w:val="00E15DD2"/>
    <w:rsid w:val="00E1785D"/>
    <w:rsid w:val="00E17FB5"/>
    <w:rsid w:val="00E200E7"/>
    <w:rsid w:val="00E20A26"/>
    <w:rsid w:val="00E21039"/>
    <w:rsid w:val="00E213C4"/>
    <w:rsid w:val="00E21728"/>
    <w:rsid w:val="00E21AEB"/>
    <w:rsid w:val="00E233E0"/>
    <w:rsid w:val="00E269C9"/>
    <w:rsid w:val="00E27E6A"/>
    <w:rsid w:val="00E304B5"/>
    <w:rsid w:val="00E31138"/>
    <w:rsid w:val="00E31B3E"/>
    <w:rsid w:val="00E32DBC"/>
    <w:rsid w:val="00E33AD7"/>
    <w:rsid w:val="00E33ECE"/>
    <w:rsid w:val="00E354AA"/>
    <w:rsid w:val="00E36052"/>
    <w:rsid w:val="00E3687D"/>
    <w:rsid w:val="00E368F5"/>
    <w:rsid w:val="00E375EB"/>
    <w:rsid w:val="00E408AD"/>
    <w:rsid w:val="00E41077"/>
    <w:rsid w:val="00E41674"/>
    <w:rsid w:val="00E42392"/>
    <w:rsid w:val="00E4252F"/>
    <w:rsid w:val="00E42C92"/>
    <w:rsid w:val="00E43280"/>
    <w:rsid w:val="00E4488D"/>
    <w:rsid w:val="00E44CE9"/>
    <w:rsid w:val="00E467A9"/>
    <w:rsid w:val="00E46CFD"/>
    <w:rsid w:val="00E472AF"/>
    <w:rsid w:val="00E47AF5"/>
    <w:rsid w:val="00E5141A"/>
    <w:rsid w:val="00E526FB"/>
    <w:rsid w:val="00E53C9A"/>
    <w:rsid w:val="00E54759"/>
    <w:rsid w:val="00E550F7"/>
    <w:rsid w:val="00E5533A"/>
    <w:rsid w:val="00E55A13"/>
    <w:rsid w:val="00E574C3"/>
    <w:rsid w:val="00E60EBF"/>
    <w:rsid w:val="00E635CD"/>
    <w:rsid w:val="00E64547"/>
    <w:rsid w:val="00E64894"/>
    <w:rsid w:val="00E6565D"/>
    <w:rsid w:val="00E66CC6"/>
    <w:rsid w:val="00E70B79"/>
    <w:rsid w:val="00E72003"/>
    <w:rsid w:val="00E72563"/>
    <w:rsid w:val="00E72B89"/>
    <w:rsid w:val="00E72C94"/>
    <w:rsid w:val="00E72EA0"/>
    <w:rsid w:val="00E73099"/>
    <w:rsid w:val="00E7592D"/>
    <w:rsid w:val="00E75B28"/>
    <w:rsid w:val="00E80200"/>
    <w:rsid w:val="00E80739"/>
    <w:rsid w:val="00E80A2F"/>
    <w:rsid w:val="00E81DC1"/>
    <w:rsid w:val="00E81E80"/>
    <w:rsid w:val="00E82CF6"/>
    <w:rsid w:val="00E841AC"/>
    <w:rsid w:val="00E85A2A"/>
    <w:rsid w:val="00E90772"/>
    <w:rsid w:val="00E9221D"/>
    <w:rsid w:val="00E922E0"/>
    <w:rsid w:val="00E93DFE"/>
    <w:rsid w:val="00E95CE5"/>
    <w:rsid w:val="00E965F5"/>
    <w:rsid w:val="00E97053"/>
    <w:rsid w:val="00E9735E"/>
    <w:rsid w:val="00E97674"/>
    <w:rsid w:val="00E976A9"/>
    <w:rsid w:val="00E9771D"/>
    <w:rsid w:val="00EA0294"/>
    <w:rsid w:val="00EA15D2"/>
    <w:rsid w:val="00EA1E9B"/>
    <w:rsid w:val="00EA20F3"/>
    <w:rsid w:val="00EA2986"/>
    <w:rsid w:val="00EA4C37"/>
    <w:rsid w:val="00EA4E68"/>
    <w:rsid w:val="00EA6872"/>
    <w:rsid w:val="00EA754E"/>
    <w:rsid w:val="00EA7CCA"/>
    <w:rsid w:val="00EB0554"/>
    <w:rsid w:val="00EB29FA"/>
    <w:rsid w:val="00EB2A94"/>
    <w:rsid w:val="00EB3829"/>
    <w:rsid w:val="00EB3D4D"/>
    <w:rsid w:val="00EB518F"/>
    <w:rsid w:val="00EB6084"/>
    <w:rsid w:val="00EB63E0"/>
    <w:rsid w:val="00EB673C"/>
    <w:rsid w:val="00EB6AA4"/>
    <w:rsid w:val="00EB788C"/>
    <w:rsid w:val="00EB7AA9"/>
    <w:rsid w:val="00EC08F7"/>
    <w:rsid w:val="00EC0A61"/>
    <w:rsid w:val="00EC1391"/>
    <w:rsid w:val="00EC1915"/>
    <w:rsid w:val="00EC26A2"/>
    <w:rsid w:val="00EC2C25"/>
    <w:rsid w:val="00EC3542"/>
    <w:rsid w:val="00EC4AC7"/>
    <w:rsid w:val="00EC504B"/>
    <w:rsid w:val="00EC576E"/>
    <w:rsid w:val="00EC5F01"/>
    <w:rsid w:val="00ED0331"/>
    <w:rsid w:val="00ED0585"/>
    <w:rsid w:val="00ED07A0"/>
    <w:rsid w:val="00ED12F5"/>
    <w:rsid w:val="00ED1468"/>
    <w:rsid w:val="00ED18B2"/>
    <w:rsid w:val="00ED21A0"/>
    <w:rsid w:val="00ED2212"/>
    <w:rsid w:val="00ED28FC"/>
    <w:rsid w:val="00ED30D8"/>
    <w:rsid w:val="00ED4134"/>
    <w:rsid w:val="00ED4963"/>
    <w:rsid w:val="00ED55D5"/>
    <w:rsid w:val="00ED6BE0"/>
    <w:rsid w:val="00ED6DC2"/>
    <w:rsid w:val="00ED6FC0"/>
    <w:rsid w:val="00ED7B9F"/>
    <w:rsid w:val="00EE057B"/>
    <w:rsid w:val="00EE1946"/>
    <w:rsid w:val="00EE1EF2"/>
    <w:rsid w:val="00EE4509"/>
    <w:rsid w:val="00EE45A7"/>
    <w:rsid w:val="00EE4CED"/>
    <w:rsid w:val="00EE6778"/>
    <w:rsid w:val="00EE6FA7"/>
    <w:rsid w:val="00EF053D"/>
    <w:rsid w:val="00EF262F"/>
    <w:rsid w:val="00EF3638"/>
    <w:rsid w:val="00EF392B"/>
    <w:rsid w:val="00EF4B81"/>
    <w:rsid w:val="00EF72A9"/>
    <w:rsid w:val="00EF7605"/>
    <w:rsid w:val="00F022A9"/>
    <w:rsid w:val="00F04E30"/>
    <w:rsid w:val="00F05C67"/>
    <w:rsid w:val="00F06E17"/>
    <w:rsid w:val="00F07082"/>
    <w:rsid w:val="00F11430"/>
    <w:rsid w:val="00F12BD2"/>
    <w:rsid w:val="00F12D26"/>
    <w:rsid w:val="00F1383F"/>
    <w:rsid w:val="00F13D32"/>
    <w:rsid w:val="00F13E40"/>
    <w:rsid w:val="00F14ECC"/>
    <w:rsid w:val="00F211AD"/>
    <w:rsid w:val="00F2157A"/>
    <w:rsid w:val="00F21B81"/>
    <w:rsid w:val="00F23A54"/>
    <w:rsid w:val="00F2477B"/>
    <w:rsid w:val="00F247DF"/>
    <w:rsid w:val="00F252D4"/>
    <w:rsid w:val="00F25829"/>
    <w:rsid w:val="00F25A80"/>
    <w:rsid w:val="00F261F1"/>
    <w:rsid w:val="00F26A69"/>
    <w:rsid w:val="00F300A1"/>
    <w:rsid w:val="00F306DC"/>
    <w:rsid w:val="00F30B4C"/>
    <w:rsid w:val="00F325C2"/>
    <w:rsid w:val="00F32D4E"/>
    <w:rsid w:val="00F33914"/>
    <w:rsid w:val="00F33F82"/>
    <w:rsid w:val="00F34914"/>
    <w:rsid w:val="00F34B20"/>
    <w:rsid w:val="00F35471"/>
    <w:rsid w:val="00F35F6F"/>
    <w:rsid w:val="00F36FA4"/>
    <w:rsid w:val="00F37DE0"/>
    <w:rsid w:val="00F419FF"/>
    <w:rsid w:val="00F427B1"/>
    <w:rsid w:val="00F43A70"/>
    <w:rsid w:val="00F450D1"/>
    <w:rsid w:val="00F45AA6"/>
    <w:rsid w:val="00F45C13"/>
    <w:rsid w:val="00F45F5C"/>
    <w:rsid w:val="00F474B9"/>
    <w:rsid w:val="00F508DB"/>
    <w:rsid w:val="00F514BC"/>
    <w:rsid w:val="00F561C1"/>
    <w:rsid w:val="00F56391"/>
    <w:rsid w:val="00F575F3"/>
    <w:rsid w:val="00F57947"/>
    <w:rsid w:val="00F61328"/>
    <w:rsid w:val="00F6212E"/>
    <w:rsid w:val="00F625E1"/>
    <w:rsid w:val="00F6391D"/>
    <w:rsid w:val="00F63CD2"/>
    <w:rsid w:val="00F640A2"/>
    <w:rsid w:val="00F645ED"/>
    <w:rsid w:val="00F64BB7"/>
    <w:rsid w:val="00F64CF6"/>
    <w:rsid w:val="00F66295"/>
    <w:rsid w:val="00F675A4"/>
    <w:rsid w:val="00F6761A"/>
    <w:rsid w:val="00F67CFA"/>
    <w:rsid w:val="00F67DDD"/>
    <w:rsid w:val="00F67E66"/>
    <w:rsid w:val="00F67EED"/>
    <w:rsid w:val="00F67F5C"/>
    <w:rsid w:val="00F71392"/>
    <w:rsid w:val="00F73611"/>
    <w:rsid w:val="00F73E11"/>
    <w:rsid w:val="00F74173"/>
    <w:rsid w:val="00F7451F"/>
    <w:rsid w:val="00F75316"/>
    <w:rsid w:val="00F7626A"/>
    <w:rsid w:val="00F77266"/>
    <w:rsid w:val="00F7744C"/>
    <w:rsid w:val="00F779DF"/>
    <w:rsid w:val="00F801A6"/>
    <w:rsid w:val="00F8052C"/>
    <w:rsid w:val="00F81902"/>
    <w:rsid w:val="00F83D3F"/>
    <w:rsid w:val="00F846EA"/>
    <w:rsid w:val="00F85B0E"/>
    <w:rsid w:val="00F85F62"/>
    <w:rsid w:val="00F86B9B"/>
    <w:rsid w:val="00F91E91"/>
    <w:rsid w:val="00F922FA"/>
    <w:rsid w:val="00F92A16"/>
    <w:rsid w:val="00F92A65"/>
    <w:rsid w:val="00F960FA"/>
    <w:rsid w:val="00F965F5"/>
    <w:rsid w:val="00F979C7"/>
    <w:rsid w:val="00FA09BD"/>
    <w:rsid w:val="00FA13E7"/>
    <w:rsid w:val="00FA261B"/>
    <w:rsid w:val="00FA3BB7"/>
    <w:rsid w:val="00FA405B"/>
    <w:rsid w:val="00FA435D"/>
    <w:rsid w:val="00FA4716"/>
    <w:rsid w:val="00FA4D2D"/>
    <w:rsid w:val="00FA4E28"/>
    <w:rsid w:val="00FA50EF"/>
    <w:rsid w:val="00FA5505"/>
    <w:rsid w:val="00FA577C"/>
    <w:rsid w:val="00FA5921"/>
    <w:rsid w:val="00FA6371"/>
    <w:rsid w:val="00FA7A09"/>
    <w:rsid w:val="00FA7DA4"/>
    <w:rsid w:val="00FB05EE"/>
    <w:rsid w:val="00FB077E"/>
    <w:rsid w:val="00FB099C"/>
    <w:rsid w:val="00FB1776"/>
    <w:rsid w:val="00FB497E"/>
    <w:rsid w:val="00FB4984"/>
    <w:rsid w:val="00FB5981"/>
    <w:rsid w:val="00FB6B53"/>
    <w:rsid w:val="00FB718C"/>
    <w:rsid w:val="00FB7E53"/>
    <w:rsid w:val="00FC10ED"/>
    <w:rsid w:val="00FC1540"/>
    <w:rsid w:val="00FC36EB"/>
    <w:rsid w:val="00FC423B"/>
    <w:rsid w:val="00FC438E"/>
    <w:rsid w:val="00FC4E8D"/>
    <w:rsid w:val="00FC4E8E"/>
    <w:rsid w:val="00FC4F30"/>
    <w:rsid w:val="00FC5ADD"/>
    <w:rsid w:val="00FC62DF"/>
    <w:rsid w:val="00FC7716"/>
    <w:rsid w:val="00FD13E1"/>
    <w:rsid w:val="00FD1671"/>
    <w:rsid w:val="00FD3414"/>
    <w:rsid w:val="00FD55BE"/>
    <w:rsid w:val="00FD575E"/>
    <w:rsid w:val="00FD5A9E"/>
    <w:rsid w:val="00FD699D"/>
    <w:rsid w:val="00FD69BF"/>
    <w:rsid w:val="00FD712C"/>
    <w:rsid w:val="00FD7807"/>
    <w:rsid w:val="00FE0B38"/>
    <w:rsid w:val="00FE13F6"/>
    <w:rsid w:val="00FE14B2"/>
    <w:rsid w:val="00FE226F"/>
    <w:rsid w:val="00FE520A"/>
    <w:rsid w:val="00FE5CEB"/>
    <w:rsid w:val="00FE5DEC"/>
    <w:rsid w:val="00FE6074"/>
    <w:rsid w:val="00FE6444"/>
    <w:rsid w:val="00FE6EEB"/>
    <w:rsid w:val="00FE7308"/>
    <w:rsid w:val="00FE7FE3"/>
    <w:rsid w:val="00FF0103"/>
    <w:rsid w:val="00FF0C37"/>
    <w:rsid w:val="00FF1C35"/>
    <w:rsid w:val="00FF1CC8"/>
    <w:rsid w:val="00FF2824"/>
    <w:rsid w:val="00FF418F"/>
    <w:rsid w:val="00FF5101"/>
    <w:rsid w:val="00FF54C5"/>
    <w:rsid w:val="00FF5DE6"/>
    <w:rsid w:val="00FF629E"/>
    <w:rsid w:val="00FF6864"/>
    <w:rsid w:val="00FF6A18"/>
    <w:rsid w:val="00FF71B6"/>
    <w:rsid w:val="06C9B6D2"/>
    <w:rsid w:val="082ED91C"/>
    <w:rsid w:val="0B4C27A9"/>
    <w:rsid w:val="14DB60D3"/>
    <w:rsid w:val="1AD21E8D"/>
    <w:rsid w:val="2DB7A2BD"/>
    <w:rsid w:val="2E77924B"/>
    <w:rsid w:val="3A1F28B0"/>
    <w:rsid w:val="3ECE7DB4"/>
    <w:rsid w:val="41C4F191"/>
    <w:rsid w:val="48B76358"/>
    <w:rsid w:val="4A2B603B"/>
    <w:rsid w:val="4A9EBCE8"/>
    <w:rsid w:val="5217629B"/>
    <w:rsid w:val="570C88C8"/>
    <w:rsid w:val="5E0280DC"/>
    <w:rsid w:val="62DBE2FB"/>
    <w:rsid w:val="648E2AA1"/>
    <w:rsid w:val="69413C5D"/>
    <w:rsid w:val="7B0273C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5F2942"/>
  <w15:docId w15:val="{0F37C8DF-B665-47DC-BD19-0D603C5E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45A2"/>
    <w:pPr>
      <w:spacing w:after="0" w:line="360" w:lineRule="auto"/>
    </w:pPr>
    <w:rPr>
      <w:sz w:val="18"/>
      <w:lang w:val="en-GB"/>
    </w:rPr>
  </w:style>
  <w:style w:type="paragraph" w:styleId="berschrift1">
    <w:name w:val="heading 1"/>
    <w:basedOn w:val="Standard"/>
    <w:next w:val="Standard"/>
    <w:link w:val="berschrift1Zchn"/>
    <w:uiPriority w:val="9"/>
    <w:qFormat/>
    <w:rsid w:val="009C45A2"/>
    <w:pPr>
      <w:outlineLvl w:val="0"/>
    </w:pPr>
    <w:rPr>
      <w:b/>
      <w:caps/>
      <w:color w:val="0095D5" w:themeColor="accent1"/>
    </w:rPr>
  </w:style>
  <w:style w:type="paragraph" w:styleId="berschrift2">
    <w:name w:val="heading 2"/>
    <w:basedOn w:val="Standard"/>
    <w:next w:val="Standard"/>
    <w:link w:val="berschrift2Zchn"/>
    <w:uiPriority w:val="9"/>
    <w:unhideWhenUsed/>
    <w:rsid w:val="009C45A2"/>
    <w:pPr>
      <w:outlineLvl w:val="1"/>
    </w:pPr>
    <w:rPr>
      <w:b/>
    </w:rPr>
  </w:style>
  <w:style w:type="paragraph" w:styleId="berschrift3">
    <w:name w:val="heading 3"/>
    <w:basedOn w:val="Standard"/>
    <w:next w:val="Standard"/>
    <w:link w:val="berschrift3Zchn"/>
    <w:uiPriority w:val="9"/>
    <w:semiHidden/>
    <w:unhideWhenUsed/>
    <w:rsid w:val="00D36EC3"/>
    <w:pPr>
      <w:keepNext/>
      <w:keepLines/>
      <w:spacing w:before="40"/>
      <w:outlineLvl w:val="2"/>
    </w:pPr>
    <w:rPr>
      <w:rFonts w:asciiTheme="majorHAnsi" w:eastAsiaTheme="majorEastAsia" w:hAnsiTheme="majorHAnsi" w:cstheme="majorBidi"/>
      <w:color w:val="00496A"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rsid w:val="00AC4E77"/>
    <w:pPr>
      <w:spacing w:before="440" w:after="200"/>
      <w:contextualSpacing/>
    </w:pPr>
    <w:rPr>
      <w:sz w:val="24"/>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uiPriority w:val="9"/>
    <w:rsid w:val="009C45A2"/>
    <w:rPr>
      <w:b/>
      <w:caps/>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sz w:val="18"/>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B476AD"/>
    <w:pPr>
      <w:spacing w:line="240" w:lineRule="auto"/>
    </w:pPr>
  </w:style>
  <w:style w:type="paragraph" w:styleId="Listenabsatz">
    <w:name w:val="List Paragraph"/>
    <w:basedOn w:val="Standard"/>
    <w:uiPriority w:val="34"/>
    <w:qFormat/>
    <w:rsid w:val="00D65F98"/>
    <w:pPr>
      <w:ind w:left="720"/>
      <w:contextualSpacing/>
    </w:pPr>
  </w:style>
  <w:style w:type="character" w:styleId="Kommentarzeichen">
    <w:name w:val="annotation reference"/>
    <w:basedOn w:val="Absatz-Standardschriftart"/>
    <w:uiPriority w:val="99"/>
    <w:semiHidden/>
    <w:unhideWhenUsed/>
    <w:rsid w:val="00F561C1"/>
    <w:rPr>
      <w:sz w:val="16"/>
      <w:szCs w:val="16"/>
    </w:rPr>
  </w:style>
  <w:style w:type="paragraph" w:styleId="Kommentartext">
    <w:name w:val="annotation text"/>
    <w:basedOn w:val="Standard"/>
    <w:link w:val="KommentartextZchn"/>
    <w:uiPriority w:val="99"/>
    <w:unhideWhenUsed/>
    <w:rsid w:val="00F561C1"/>
    <w:pPr>
      <w:spacing w:line="240" w:lineRule="auto"/>
    </w:pPr>
    <w:rPr>
      <w:sz w:val="20"/>
      <w:szCs w:val="20"/>
    </w:rPr>
  </w:style>
  <w:style w:type="character" w:customStyle="1" w:styleId="KommentartextZchn">
    <w:name w:val="Kommentartext Zchn"/>
    <w:basedOn w:val="Absatz-Standardschriftart"/>
    <w:link w:val="Kommentartext"/>
    <w:uiPriority w:val="99"/>
    <w:rsid w:val="00F561C1"/>
    <w:rPr>
      <w:sz w:val="20"/>
      <w:szCs w:val="20"/>
      <w:lang w:val="en-GB"/>
    </w:rPr>
  </w:style>
  <w:style w:type="paragraph" w:styleId="Kommentarthema">
    <w:name w:val="annotation subject"/>
    <w:basedOn w:val="Kommentartext"/>
    <w:next w:val="Kommentartext"/>
    <w:link w:val="KommentarthemaZchn"/>
    <w:uiPriority w:val="99"/>
    <w:semiHidden/>
    <w:unhideWhenUsed/>
    <w:rsid w:val="00F561C1"/>
    <w:rPr>
      <w:b/>
      <w:bCs/>
    </w:rPr>
  </w:style>
  <w:style w:type="character" w:customStyle="1" w:styleId="KommentarthemaZchn">
    <w:name w:val="Kommentarthema Zchn"/>
    <w:basedOn w:val="KommentartextZchn"/>
    <w:link w:val="Kommentarthema"/>
    <w:uiPriority w:val="99"/>
    <w:semiHidden/>
    <w:rsid w:val="00F561C1"/>
    <w:rPr>
      <w:b/>
      <w:bCs/>
      <w:sz w:val="20"/>
      <w:szCs w:val="20"/>
      <w:lang w:val="en-GB"/>
    </w:rPr>
  </w:style>
  <w:style w:type="paragraph" w:styleId="Sprechblasentext">
    <w:name w:val="Balloon Text"/>
    <w:basedOn w:val="Standard"/>
    <w:link w:val="SprechblasentextZchn"/>
    <w:uiPriority w:val="99"/>
    <w:semiHidden/>
    <w:unhideWhenUsed/>
    <w:rsid w:val="00F561C1"/>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F561C1"/>
    <w:rPr>
      <w:rFonts w:ascii="Segoe UI" w:hAnsi="Segoe UI" w:cs="Segoe UI"/>
      <w:sz w:val="18"/>
      <w:szCs w:val="18"/>
      <w:lang w:val="en-GB"/>
    </w:rPr>
  </w:style>
  <w:style w:type="paragraph" w:styleId="StandardWeb">
    <w:name w:val="Normal (Web)"/>
    <w:basedOn w:val="Standard"/>
    <w:uiPriority w:val="99"/>
    <w:semiHidden/>
    <w:unhideWhenUsed/>
    <w:rsid w:val="00017A5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ichtaufgelsteErwhnung1">
    <w:name w:val="Nicht aufgelöste Erwähnung1"/>
    <w:basedOn w:val="Absatz-Standardschriftart"/>
    <w:uiPriority w:val="99"/>
    <w:semiHidden/>
    <w:unhideWhenUsed/>
    <w:rsid w:val="00CE1E3B"/>
    <w:rPr>
      <w:color w:val="808080"/>
      <w:shd w:val="clear" w:color="auto" w:fill="E6E6E6"/>
    </w:rPr>
  </w:style>
  <w:style w:type="paragraph" w:customStyle="1" w:styleId="paragraph">
    <w:name w:val="paragraph"/>
    <w:basedOn w:val="Standard"/>
    <w:rsid w:val="00191C2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Absatz-Standardschriftart"/>
    <w:rsid w:val="00191C26"/>
  </w:style>
  <w:style w:type="character" w:customStyle="1" w:styleId="eop">
    <w:name w:val="eop"/>
    <w:basedOn w:val="Absatz-Standardschriftart"/>
    <w:rsid w:val="00191C26"/>
  </w:style>
  <w:style w:type="character" w:customStyle="1" w:styleId="berschrift3Zchn">
    <w:name w:val="Überschrift 3 Zchn"/>
    <w:basedOn w:val="Absatz-Standardschriftart"/>
    <w:link w:val="berschrift3"/>
    <w:uiPriority w:val="9"/>
    <w:semiHidden/>
    <w:rsid w:val="00D36EC3"/>
    <w:rPr>
      <w:rFonts w:asciiTheme="majorHAnsi" w:eastAsiaTheme="majorEastAsia" w:hAnsiTheme="majorHAnsi" w:cstheme="majorBidi"/>
      <w:color w:val="00496A" w:themeColor="accent1" w:themeShade="7F"/>
      <w:sz w:val="24"/>
      <w:szCs w:val="24"/>
      <w:lang w:val="en-GB"/>
    </w:rPr>
  </w:style>
  <w:style w:type="character" w:styleId="NichtaufgelsteErwhnung">
    <w:name w:val="Unresolved Mention"/>
    <w:basedOn w:val="Absatz-Standardschriftart"/>
    <w:uiPriority w:val="99"/>
    <w:semiHidden/>
    <w:unhideWhenUsed/>
    <w:rsid w:val="001A5F95"/>
    <w:rPr>
      <w:color w:val="605E5C"/>
      <w:shd w:val="clear" w:color="auto" w:fill="E1DFDD"/>
    </w:rPr>
  </w:style>
  <w:style w:type="character" w:styleId="BesuchterLink">
    <w:name w:val="FollowedHyperlink"/>
    <w:basedOn w:val="Absatz-Standardschriftart"/>
    <w:uiPriority w:val="99"/>
    <w:semiHidden/>
    <w:unhideWhenUsed/>
    <w:rsid w:val="003D0DD3"/>
    <w:rPr>
      <w:color w:val="000000" w:themeColor="followedHyperlink"/>
      <w:u w:val="single"/>
    </w:rPr>
  </w:style>
  <w:style w:type="paragraph" w:styleId="berarbeitung">
    <w:name w:val="Revision"/>
    <w:hidden/>
    <w:uiPriority w:val="99"/>
    <w:semiHidden/>
    <w:rsid w:val="008A6778"/>
    <w:pPr>
      <w:spacing w:after="0" w:line="240" w:lineRule="auto"/>
    </w:pPr>
    <w:rPr>
      <w:sz w:val="18"/>
      <w:lang w:val="en-GB"/>
    </w:rPr>
  </w:style>
  <w:style w:type="character" w:customStyle="1" w:styleId="ui-provider">
    <w:name w:val="ui-provider"/>
    <w:basedOn w:val="Absatz-Standardschriftart"/>
    <w:rsid w:val="004B6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3729">
      <w:bodyDiv w:val="1"/>
      <w:marLeft w:val="0"/>
      <w:marRight w:val="0"/>
      <w:marTop w:val="0"/>
      <w:marBottom w:val="0"/>
      <w:divBdr>
        <w:top w:val="none" w:sz="0" w:space="0" w:color="auto"/>
        <w:left w:val="none" w:sz="0" w:space="0" w:color="auto"/>
        <w:bottom w:val="none" w:sz="0" w:space="0" w:color="auto"/>
        <w:right w:val="none" w:sz="0" w:space="0" w:color="auto"/>
      </w:divBdr>
    </w:div>
    <w:div w:id="98574764">
      <w:bodyDiv w:val="1"/>
      <w:marLeft w:val="0"/>
      <w:marRight w:val="0"/>
      <w:marTop w:val="0"/>
      <w:marBottom w:val="0"/>
      <w:divBdr>
        <w:top w:val="none" w:sz="0" w:space="0" w:color="auto"/>
        <w:left w:val="none" w:sz="0" w:space="0" w:color="auto"/>
        <w:bottom w:val="none" w:sz="0" w:space="0" w:color="auto"/>
        <w:right w:val="none" w:sz="0" w:space="0" w:color="auto"/>
      </w:divBdr>
    </w:div>
    <w:div w:id="191118959">
      <w:bodyDiv w:val="1"/>
      <w:marLeft w:val="0"/>
      <w:marRight w:val="0"/>
      <w:marTop w:val="0"/>
      <w:marBottom w:val="0"/>
      <w:divBdr>
        <w:top w:val="none" w:sz="0" w:space="0" w:color="auto"/>
        <w:left w:val="none" w:sz="0" w:space="0" w:color="auto"/>
        <w:bottom w:val="none" w:sz="0" w:space="0" w:color="auto"/>
        <w:right w:val="none" w:sz="0" w:space="0" w:color="auto"/>
      </w:divBdr>
    </w:div>
    <w:div w:id="280378953">
      <w:bodyDiv w:val="1"/>
      <w:marLeft w:val="0"/>
      <w:marRight w:val="0"/>
      <w:marTop w:val="0"/>
      <w:marBottom w:val="0"/>
      <w:divBdr>
        <w:top w:val="none" w:sz="0" w:space="0" w:color="auto"/>
        <w:left w:val="none" w:sz="0" w:space="0" w:color="auto"/>
        <w:bottom w:val="none" w:sz="0" w:space="0" w:color="auto"/>
        <w:right w:val="none" w:sz="0" w:space="0" w:color="auto"/>
      </w:divBdr>
    </w:div>
    <w:div w:id="362943196">
      <w:bodyDiv w:val="1"/>
      <w:marLeft w:val="0"/>
      <w:marRight w:val="0"/>
      <w:marTop w:val="0"/>
      <w:marBottom w:val="0"/>
      <w:divBdr>
        <w:top w:val="none" w:sz="0" w:space="0" w:color="auto"/>
        <w:left w:val="none" w:sz="0" w:space="0" w:color="auto"/>
        <w:bottom w:val="none" w:sz="0" w:space="0" w:color="auto"/>
        <w:right w:val="none" w:sz="0" w:space="0" w:color="auto"/>
      </w:divBdr>
      <w:divsChild>
        <w:div w:id="109396974">
          <w:marLeft w:val="360"/>
          <w:marRight w:val="0"/>
          <w:marTop w:val="0"/>
          <w:marBottom w:val="360"/>
          <w:divBdr>
            <w:top w:val="none" w:sz="0" w:space="0" w:color="auto"/>
            <w:left w:val="none" w:sz="0" w:space="0" w:color="auto"/>
            <w:bottom w:val="none" w:sz="0" w:space="0" w:color="auto"/>
            <w:right w:val="none" w:sz="0" w:space="0" w:color="auto"/>
          </w:divBdr>
        </w:div>
        <w:div w:id="583760227">
          <w:marLeft w:val="706"/>
          <w:marRight w:val="0"/>
          <w:marTop w:val="0"/>
          <w:marBottom w:val="360"/>
          <w:divBdr>
            <w:top w:val="none" w:sz="0" w:space="0" w:color="auto"/>
            <w:left w:val="none" w:sz="0" w:space="0" w:color="auto"/>
            <w:bottom w:val="none" w:sz="0" w:space="0" w:color="auto"/>
            <w:right w:val="none" w:sz="0" w:space="0" w:color="auto"/>
          </w:divBdr>
        </w:div>
        <w:div w:id="1009404106">
          <w:marLeft w:val="706"/>
          <w:marRight w:val="0"/>
          <w:marTop w:val="0"/>
          <w:marBottom w:val="360"/>
          <w:divBdr>
            <w:top w:val="none" w:sz="0" w:space="0" w:color="auto"/>
            <w:left w:val="none" w:sz="0" w:space="0" w:color="auto"/>
            <w:bottom w:val="none" w:sz="0" w:space="0" w:color="auto"/>
            <w:right w:val="none" w:sz="0" w:space="0" w:color="auto"/>
          </w:divBdr>
        </w:div>
        <w:div w:id="1614746415">
          <w:marLeft w:val="360"/>
          <w:marRight w:val="0"/>
          <w:marTop w:val="0"/>
          <w:marBottom w:val="360"/>
          <w:divBdr>
            <w:top w:val="none" w:sz="0" w:space="0" w:color="auto"/>
            <w:left w:val="none" w:sz="0" w:space="0" w:color="auto"/>
            <w:bottom w:val="none" w:sz="0" w:space="0" w:color="auto"/>
            <w:right w:val="none" w:sz="0" w:space="0" w:color="auto"/>
          </w:divBdr>
        </w:div>
      </w:divsChild>
    </w:div>
    <w:div w:id="439420927">
      <w:bodyDiv w:val="1"/>
      <w:marLeft w:val="0"/>
      <w:marRight w:val="0"/>
      <w:marTop w:val="0"/>
      <w:marBottom w:val="0"/>
      <w:divBdr>
        <w:top w:val="none" w:sz="0" w:space="0" w:color="auto"/>
        <w:left w:val="none" w:sz="0" w:space="0" w:color="auto"/>
        <w:bottom w:val="none" w:sz="0" w:space="0" w:color="auto"/>
        <w:right w:val="none" w:sz="0" w:space="0" w:color="auto"/>
      </w:divBdr>
    </w:div>
    <w:div w:id="506097469">
      <w:bodyDiv w:val="1"/>
      <w:marLeft w:val="0"/>
      <w:marRight w:val="0"/>
      <w:marTop w:val="0"/>
      <w:marBottom w:val="0"/>
      <w:divBdr>
        <w:top w:val="none" w:sz="0" w:space="0" w:color="auto"/>
        <w:left w:val="none" w:sz="0" w:space="0" w:color="auto"/>
        <w:bottom w:val="none" w:sz="0" w:space="0" w:color="auto"/>
        <w:right w:val="none" w:sz="0" w:space="0" w:color="auto"/>
      </w:divBdr>
      <w:divsChild>
        <w:div w:id="1968078417">
          <w:marLeft w:val="0"/>
          <w:marRight w:val="0"/>
          <w:marTop w:val="0"/>
          <w:marBottom w:val="0"/>
          <w:divBdr>
            <w:top w:val="none" w:sz="0" w:space="0" w:color="auto"/>
            <w:left w:val="none" w:sz="0" w:space="0" w:color="auto"/>
            <w:bottom w:val="none" w:sz="0" w:space="0" w:color="auto"/>
            <w:right w:val="none" w:sz="0" w:space="0" w:color="auto"/>
          </w:divBdr>
          <w:divsChild>
            <w:div w:id="1864394435">
              <w:marLeft w:val="300"/>
              <w:marRight w:val="300"/>
              <w:marTop w:val="900"/>
              <w:marBottom w:val="0"/>
              <w:divBdr>
                <w:top w:val="none" w:sz="0" w:space="0" w:color="auto"/>
                <w:left w:val="none" w:sz="0" w:space="0" w:color="auto"/>
                <w:bottom w:val="none" w:sz="0" w:space="0" w:color="auto"/>
                <w:right w:val="none" w:sz="0" w:space="0" w:color="auto"/>
              </w:divBdr>
              <w:divsChild>
                <w:div w:id="129421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4158">
      <w:bodyDiv w:val="1"/>
      <w:marLeft w:val="0"/>
      <w:marRight w:val="0"/>
      <w:marTop w:val="0"/>
      <w:marBottom w:val="0"/>
      <w:divBdr>
        <w:top w:val="none" w:sz="0" w:space="0" w:color="auto"/>
        <w:left w:val="none" w:sz="0" w:space="0" w:color="auto"/>
        <w:bottom w:val="none" w:sz="0" w:space="0" w:color="auto"/>
        <w:right w:val="none" w:sz="0" w:space="0" w:color="auto"/>
      </w:divBdr>
    </w:div>
    <w:div w:id="797797791">
      <w:bodyDiv w:val="1"/>
      <w:marLeft w:val="0"/>
      <w:marRight w:val="0"/>
      <w:marTop w:val="0"/>
      <w:marBottom w:val="0"/>
      <w:divBdr>
        <w:top w:val="none" w:sz="0" w:space="0" w:color="auto"/>
        <w:left w:val="none" w:sz="0" w:space="0" w:color="auto"/>
        <w:bottom w:val="none" w:sz="0" w:space="0" w:color="auto"/>
        <w:right w:val="none" w:sz="0" w:space="0" w:color="auto"/>
      </w:divBdr>
    </w:div>
    <w:div w:id="850996021">
      <w:bodyDiv w:val="1"/>
      <w:marLeft w:val="0"/>
      <w:marRight w:val="0"/>
      <w:marTop w:val="0"/>
      <w:marBottom w:val="0"/>
      <w:divBdr>
        <w:top w:val="none" w:sz="0" w:space="0" w:color="auto"/>
        <w:left w:val="none" w:sz="0" w:space="0" w:color="auto"/>
        <w:bottom w:val="none" w:sz="0" w:space="0" w:color="auto"/>
        <w:right w:val="none" w:sz="0" w:space="0" w:color="auto"/>
      </w:divBdr>
    </w:div>
    <w:div w:id="933325484">
      <w:bodyDiv w:val="1"/>
      <w:marLeft w:val="0"/>
      <w:marRight w:val="0"/>
      <w:marTop w:val="0"/>
      <w:marBottom w:val="0"/>
      <w:divBdr>
        <w:top w:val="none" w:sz="0" w:space="0" w:color="auto"/>
        <w:left w:val="none" w:sz="0" w:space="0" w:color="auto"/>
        <w:bottom w:val="none" w:sz="0" w:space="0" w:color="auto"/>
        <w:right w:val="none" w:sz="0" w:space="0" w:color="auto"/>
      </w:divBdr>
    </w:div>
    <w:div w:id="968902070">
      <w:bodyDiv w:val="1"/>
      <w:marLeft w:val="0"/>
      <w:marRight w:val="0"/>
      <w:marTop w:val="0"/>
      <w:marBottom w:val="0"/>
      <w:divBdr>
        <w:top w:val="none" w:sz="0" w:space="0" w:color="auto"/>
        <w:left w:val="none" w:sz="0" w:space="0" w:color="auto"/>
        <w:bottom w:val="none" w:sz="0" w:space="0" w:color="auto"/>
        <w:right w:val="none" w:sz="0" w:space="0" w:color="auto"/>
      </w:divBdr>
    </w:div>
    <w:div w:id="969212483">
      <w:bodyDiv w:val="1"/>
      <w:marLeft w:val="0"/>
      <w:marRight w:val="0"/>
      <w:marTop w:val="0"/>
      <w:marBottom w:val="0"/>
      <w:divBdr>
        <w:top w:val="none" w:sz="0" w:space="0" w:color="auto"/>
        <w:left w:val="none" w:sz="0" w:space="0" w:color="auto"/>
        <w:bottom w:val="none" w:sz="0" w:space="0" w:color="auto"/>
        <w:right w:val="none" w:sz="0" w:space="0" w:color="auto"/>
      </w:divBdr>
    </w:div>
    <w:div w:id="1005405496">
      <w:bodyDiv w:val="1"/>
      <w:marLeft w:val="0"/>
      <w:marRight w:val="0"/>
      <w:marTop w:val="0"/>
      <w:marBottom w:val="0"/>
      <w:divBdr>
        <w:top w:val="none" w:sz="0" w:space="0" w:color="auto"/>
        <w:left w:val="none" w:sz="0" w:space="0" w:color="auto"/>
        <w:bottom w:val="none" w:sz="0" w:space="0" w:color="auto"/>
        <w:right w:val="none" w:sz="0" w:space="0" w:color="auto"/>
      </w:divBdr>
      <w:divsChild>
        <w:div w:id="164127729">
          <w:marLeft w:val="360"/>
          <w:marRight w:val="0"/>
          <w:marTop w:val="0"/>
          <w:marBottom w:val="360"/>
          <w:divBdr>
            <w:top w:val="none" w:sz="0" w:space="0" w:color="auto"/>
            <w:left w:val="none" w:sz="0" w:space="0" w:color="auto"/>
            <w:bottom w:val="none" w:sz="0" w:space="0" w:color="auto"/>
            <w:right w:val="none" w:sz="0" w:space="0" w:color="auto"/>
          </w:divBdr>
        </w:div>
      </w:divsChild>
    </w:div>
    <w:div w:id="1053387975">
      <w:bodyDiv w:val="1"/>
      <w:marLeft w:val="0"/>
      <w:marRight w:val="0"/>
      <w:marTop w:val="0"/>
      <w:marBottom w:val="0"/>
      <w:divBdr>
        <w:top w:val="none" w:sz="0" w:space="0" w:color="auto"/>
        <w:left w:val="none" w:sz="0" w:space="0" w:color="auto"/>
        <w:bottom w:val="none" w:sz="0" w:space="0" w:color="auto"/>
        <w:right w:val="none" w:sz="0" w:space="0" w:color="auto"/>
      </w:divBdr>
    </w:div>
    <w:div w:id="1063869622">
      <w:bodyDiv w:val="1"/>
      <w:marLeft w:val="0"/>
      <w:marRight w:val="0"/>
      <w:marTop w:val="0"/>
      <w:marBottom w:val="0"/>
      <w:divBdr>
        <w:top w:val="none" w:sz="0" w:space="0" w:color="auto"/>
        <w:left w:val="none" w:sz="0" w:space="0" w:color="auto"/>
        <w:bottom w:val="none" w:sz="0" w:space="0" w:color="auto"/>
        <w:right w:val="none" w:sz="0" w:space="0" w:color="auto"/>
      </w:divBdr>
    </w:div>
    <w:div w:id="1075124369">
      <w:bodyDiv w:val="1"/>
      <w:marLeft w:val="0"/>
      <w:marRight w:val="0"/>
      <w:marTop w:val="0"/>
      <w:marBottom w:val="0"/>
      <w:divBdr>
        <w:top w:val="none" w:sz="0" w:space="0" w:color="auto"/>
        <w:left w:val="none" w:sz="0" w:space="0" w:color="auto"/>
        <w:bottom w:val="none" w:sz="0" w:space="0" w:color="auto"/>
        <w:right w:val="none" w:sz="0" w:space="0" w:color="auto"/>
      </w:divBdr>
    </w:div>
    <w:div w:id="1100763144">
      <w:bodyDiv w:val="1"/>
      <w:marLeft w:val="0"/>
      <w:marRight w:val="0"/>
      <w:marTop w:val="0"/>
      <w:marBottom w:val="0"/>
      <w:divBdr>
        <w:top w:val="none" w:sz="0" w:space="0" w:color="auto"/>
        <w:left w:val="none" w:sz="0" w:space="0" w:color="auto"/>
        <w:bottom w:val="none" w:sz="0" w:space="0" w:color="auto"/>
        <w:right w:val="none" w:sz="0" w:space="0" w:color="auto"/>
      </w:divBdr>
    </w:div>
    <w:div w:id="1107391489">
      <w:bodyDiv w:val="1"/>
      <w:marLeft w:val="0"/>
      <w:marRight w:val="0"/>
      <w:marTop w:val="0"/>
      <w:marBottom w:val="0"/>
      <w:divBdr>
        <w:top w:val="none" w:sz="0" w:space="0" w:color="auto"/>
        <w:left w:val="none" w:sz="0" w:space="0" w:color="auto"/>
        <w:bottom w:val="none" w:sz="0" w:space="0" w:color="auto"/>
        <w:right w:val="none" w:sz="0" w:space="0" w:color="auto"/>
      </w:divBdr>
    </w:div>
    <w:div w:id="1109011623">
      <w:bodyDiv w:val="1"/>
      <w:marLeft w:val="0"/>
      <w:marRight w:val="0"/>
      <w:marTop w:val="0"/>
      <w:marBottom w:val="0"/>
      <w:divBdr>
        <w:top w:val="none" w:sz="0" w:space="0" w:color="auto"/>
        <w:left w:val="none" w:sz="0" w:space="0" w:color="auto"/>
        <w:bottom w:val="none" w:sz="0" w:space="0" w:color="auto"/>
        <w:right w:val="none" w:sz="0" w:space="0" w:color="auto"/>
      </w:divBdr>
    </w:div>
    <w:div w:id="1217819005">
      <w:bodyDiv w:val="1"/>
      <w:marLeft w:val="0"/>
      <w:marRight w:val="0"/>
      <w:marTop w:val="0"/>
      <w:marBottom w:val="0"/>
      <w:divBdr>
        <w:top w:val="none" w:sz="0" w:space="0" w:color="auto"/>
        <w:left w:val="none" w:sz="0" w:space="0" w:color="auto"/>
        <w:bottom w:val="none" w:sz="0" w:space="0" w:color="auto"/>
        <w:right w:val="none" w:sz="0" w:space="0" w:color="auto"/>
      </w:divBdr>
    </w:div>
    <w:div w:id="1222595390">
      <w:bodyDiv w:val="1"/>
      <w:marLeft w:val="0"/>
      <w:marRight w:val="0"/>
      <w:marTop w:val="0"/>
      <w:marBottom w:val="0"/>
      <w:divBdr>
        <w:top w:val="none" w:sz="0" w:space="0" w:color="auto"/>
        <w:left w:val="none" w:sz="0" w:space="0" w:color="auto"/>
        <w:bottom w:val="none" w:sz="0" w:space="0" w:color="auto"/>
        <w:right w:val="none" w:sz="0" w:space="0" w:color="auto"/>
      </w:divBdr>
    </w:div>
    <w:div w:id="1326781827">
      <w:bodyDiv w:val="1"/>
      <w:marLeft w:val="0"/>
      <w:marRight w:val="0"/>
      <w:marTop w:val="0"/>
      <w:marBottom w:val="0"/>
      <w:divBdr>
        <w:top w:val="none" w:sz="0" w:space="0" w:color="auto"/>
        <w:left w:val="none" w:sz="0" w:space="0" w:color="auto"/>
        <w:bottom w:val="none" w:sz="0" w:space="0" w:color="auto"/>
        <w:right w:val="none" w:sz="0" w:space="0" w:color="auto"/>
      </w:divBdr>
    </w:div>
    <w:div w:id="1524712506">
      <w:bodyDiv w:val="1"/>
      <w:marLeft w:val="0"/>
      <w:marRight w:val="0"/>
      <w:marTop w:val="0"/>
      <w:marBottom w:val="0"/>
      <w:divBdr>
        <w:top w:val="none" w:sz="0" w:space="0" w:color="auto"/>
        <w:left w:val="none" w:sz="0" w:space="0" w:color="auto"/>
        <w:bottom w:val="none" w:sz="0" w:space="0" w:color="auto"/>
        <w:right w:val="none" w:sz="0" w:space="0" w:color="auto"/>
      </w:divBdr>
      <w:divsChild>
        <w:div w:id="848906558">
          <w:marLeft w:val="0"/>
          <w:marRight w:val="0"/>
          <w:marTop w:val="0"/>
          <w:marBottom w:val="0"/>
          <w:divBdr>
            <w:top w:val="none" w:sz="0" w:space="0" w:color="auto"/>
            <w:left w:val="none" w:sz="0" w:space="0" w:color="auto"/>
            <w:bottom w:val="none" w:sz="0" w:space="0" w:color="auto"/>
            <w:right w:val="none" w:sz="0" w:space="0" w:color="auto"/>
          </w:divBdr>
        </w:div>
      </w:divsChild>
    </w:div>
    <w:div w:id="1531796581">
      <w:bodyDiv w:val="1"/>
      <w:marLeft w:val="0"/>
      <w:marRight w:val="0"/>
      <w:marTop w:val="0"/>
      <w:marBottom w:val="0"/>
      <w:divBdr>
        <w:top w:val="none" w:sz="0" w:space="0" w:color="auto"/>
        <w:left w:val="none" w:sz="0" w:space="0" w:color="auto"/>
        <w:bottom w:val="none" w:sz="0" w:space="0" w:color="auto"/>
        <w:right w:val="none" w:sz="0" w:space="0" w:color="auto"/>
      </w:divBdr>
    </w:div>
    <w:div w:id="1575973576">
      <w:bodyDiv w:val="1"/>
      <w:marLeft w:val="0"/>
      <w:marRight w:val="0"/>
      <w:marTop w:val="0"/>
      <w:marBottom w:val="0"/>
      <w:divBdr>
        <w:top w:val="none" w:sz="0" w:space="0" w:color="auto"/>
        <w:left w:val="none" w:sz="0" w:space="0" w:color="auto"/>
        <w:bottom w:val="none" w:sz="0" w:space="0" w:color="auto"/>
        <w:right w:val="none" w:sz="0" w:space="0" w:color="auto"/>
      </w:divBdr>
    </w:div>
    <w:div w:id="1604418442">
      <w:bodyDiv w:val="1"/>
      <w:marLeft w:val="0"/>
      <w:marRight w:val="0"/>
      <w:marTop w:val="0"/>
      <w:marBottom w:val="0"/>
      <w:divBdr>
        <w:top w:val="none" w:sz="0" w:space="0" w:color="auto"/>
        <w:left w:val="none" w:sz="0" w:space="0" w:color="auto"/>
        <w:bottom w:val="none" w:sz="0" w:space="0" w:color="auto"/>
        <w:right w:val="none" w:sz="0" w:space="0" w:color="auto"/>
      </w:divBdr>
    </w:div>
    <w:div w:id="1654404720">
      <w:bodyDiv w:val="1"/>
      <w:marLeft w:val="0"/>
      <w:marRight w:val="0"/>
      <w:marTop w:val="0"/>
      <w:marBottom w:val="0"/>
      <w:divBdr>
        <w:top w:val="none" w:sz="0" w:space="0" w:color="auto"/>
        <w:left w:val="none" w:sz="0" w:space="0" w:color="auto"/>
        <w:bottom w:val="none" w:sz="0" w:space="0" w:color="auto"/>
        <w:right w:val="none" w:sz="0" w:space="0" w:color="auto"/>
      </w:divBdr>
    </w:div>
    <w:div w:id="1745645139">
      <w:bodyDiv w:val="1"/>
      <w:marLeft w:val="0"/>
      <w:marRight w:val="0"/>
      <w:marTop w:val="0"/>
      <w:marBottom w:val="0"/>
      <w:divBdr>
        <w:top w:val="none" w:sz="0" w:space="0" w:color="auto"/>
        <w:left w:val="none" w:sz="0" w:space="0" w:color="auto"/>
        <w:bottom w:val="none" w:sz="0" w:space="0" w:color="auto"/>
        <w:right w:val="none" w:sz="0" w:space="0" w:color="auto"/>
      </w:divBdr>
    </w:div>
    <w:div w:id="1764229874">
      <w:bodyDiv w:val="1"/>
      <w:marLeft w:val="0"/>
      <w:marRight w:val="0"/>
      <w:marTop w:val="0"/>
      <w:marBottom w:val="0"/>
      <w:divBdr>
        <w:top w:val="none" w:sz="0" w:space="0" w:color="auto"/>
        <w:left w:val="none" w:sz="0" w:space="0" w:color="auto"/>
        <w:bottom w:val="none" w:sz="0" w:space="0" w:color="auto"/>
        <w:right w:val="none" w:sz="0" w:space="0" w:color="auto"/>
      </w:divBdr>
    </w:div>
    <w:div w:id="1775708442">
      <w:bodyDiv w:val="1"/>
      <w:marLeft w:val="0"/>
      <w:marRight w:val="0"/>
      <w:marTop w:val="0"/>
      <w:marBottom w:val="0"/>
      <w:divBdr>
        <w:top w:val="none" w:sz="0" w:space="0" w:color="auto"/>
        <w:left w:val="none" w:sz="0" w:space="0" w:color="auto"/>
        <w:bottom w:val="none" w:sz="0" w:space="0" w:color="auto"/>
        <w:right w:val="none" w:sz="0" w:space="0" w:color="auto"/>
      </w:divBdr>
    </w:div>
    <w:div w:id="1837263579">
      <w:bodyDiv w:val="1"/>
      <w:marLeft w:val="0"/>
      <w:marRight w:val="0"/>
      <w:marTop w:val="0"/>
      <w:marBottom w:val="0"/>
      <w:divBdr>
        <w:top w:val="none" w:sz="0" w:space="0" w:color="auto"/>
        <w:left w:val="none" w:sz="0" w:space="0" w:color="auto"/>
        <w:bottom w:val="none" w:sz="0" w:space="0" w:color="auto"/>
        <w:right w:val="none" w:sz="0" w:space="0" w:color="auto"/>
      </w:divBdr>
    </w:div>
    <w:div w:id="1842310304">
      <w:bodyDiv w:val="1"/>
      <w:marLeft w:val="0"/>
      <w:marRight w:val="0"/>
      <w:marTop w:val="0"/>
      <w:marBottom w:val="0"/>
      <w:divBdr>
        <w:top w:val="none" w:sz="0" w:space="0" w:color="auto"/>
        <w:left w:val="none" w:sz="0" w:space="0" w:color="auto"/>
        <w:bottom w:val="none" w:sz="0" w:space="0" w:color="auto"/>
        <w:right w:val="none" w:sz="0" w:space="0" w:color="auto"/>
      </w:divBdr>
      <w:divsChild>
        <w:div w:id="568854142">
          <w:marLeft w:val="0"/>
          <w:marRight w:val="0"/>
          <w:marTop w:val="0"/>
          <w:marBottom w:val="0"/>
          <w:divBdr>
            <w:top w:val="none" w:sz="0" w:space="0" w:color="auto"/>
            <w:left w:val="none" w:sz="0" w:space="0" w:color="auto"/>
            <w:bottom w:val="none" w:sz="0" w:space="0" w:color="auto"/>
            <w:right w:val="none" w:sz="0" w:space="0" w:color="auto"/>
          </w:divBdr>
        </w:div>
        <w:div w:id="735207033">
          <w:marLeft w:val="0"/>
          <w:marRight w:val="0"/>
          <w:marTop w:val="0"/>
          <w:marBottom w:val="0"/>
          <w:divBdr>
            <w:top w:val="none" w:sz="0" w:space="0" w:color="auto"/>
            <w:left w:val="none" w:sz="0" w:space="0" w:color="auto"/>
            <w:bottom w:val="none" w:sz="0" w:space="0" w:color="auto"/>
            <w:right w:val="none" w:sz="0" w:space="0" w:color="auto"/>
          </w:divBdr>
        </w:div>
      </w:divsChild>
    </w:div>
    <w:div w:id="1879665607">
      <w:bodyDiv w:val="1"/>
      <w:marLeft w:val="0"/>
      <w:marRight w:val="0"/>
      <w:marTop w:val="0"/>
      <w:marBottom w:val="0"/>
      <w:divBdr>
        <w:top w:val="none" w:sz="0" w:space="0" w:color="auto"/>
        <w:left w:val="none" w:sz="0" w:space="0" w:color="auto"/>
        <w:bottom w:val="none" w:sz="0" w:space="0" w:color="auto"/>
        <w:right w:val="none" w:sz="0" w:space="0" w:color="auto"/>
      </w:divBdr>
    </w:div>
    <w:div w:id="2016150683">
      <w:bodyDiv w:val="1"/>
      <w:marLeft w:val="0"/>
      <w:marRight w:val="0"/>
      <w:marTop w:val="0"/>
      <w:marBottom w:val="0"/>
      <w:divBdr>
        <w:top w:val="none" w:sz="0" w:space="0" w:color="auto"/>
        <w:left w:val="none" w:sz="0" w:space="0" w:color="auto"/>
        <w:bottom w:val="none" w:sz="0" w:space="0" w:color="auto"/>
        <w:right w:val="none" w:sz="0" w:space="0" w:color="auto"/>
      </w:divBdr>
    </w:div>
    <w:div w:id="2018925265">
      <w:bodyDiv w:val="1"/>
      <w:marLeft w:val="0"/>
      <w:marRight w:val="0"/>
      <w:marTop w:val="0"/>
      <w:marBottom w:val="0"/>
      <w:divBdr>
        <w:top w:val="none" w:sz="0" w:space="0" w:color="auto"/>
        <w:left w:val="none" w:sz="0" w:space="0" w:color="auto"/>
        <w:bottom w:val="none" w:sz="0" w:space="0" w:color="auto"/>
        <w:right w:val="none" w:sz="0" w:space="0" w:color="auto"/>
      </w:divBdr>
    </w:div>
    <w:div w:id="2126804670">
      <w:bodyDiv w:val="1"/>
      <w:marLeft w:val="0"/>
      <w:marRight w:val="0"/>
      <w:marTop w:val="0"/>
      <w:marBottom w:val="0"/>
      <w:divBdr>
        <w:top w:val="none" w:sz="0" w:space="0" w:color="auto"/>
        <w:left w:val="none" w:sz="0" w:space="0" w:color="auto"/>
        <w:bottom w:val="none" w:sz="0" w:space="0" w:color="auto"/>
        <w:right w:val="none" w:sz="0" w:space="0" w:color="auto"/>
      </w:divBdr>
    </w:div>
    <w:div w:id="212738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tect-eu.mimecast.com/s/lUszCgxgJHAZzmKWSo3cGI?domain=sennheiser.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erging.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tect-eu.mimecast.com/s/hW3dCm2oZUjNQA8YSDwLrJ?domain=neumann.com"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400EB51061164D9A638A2E9E6F2DBD" ma:contentTypeVersion="12" ma:contentTypeDescription="Ein neues Dokument erstellen." ma:contentTypeScope="" ma:versionID="dd8309156568ef56c43f171ac032ee76">
  <xsd:schema xmlns:xsd="http://www.w3.org/2001/XMLSchema" xmlns:xs="http://www.w3.org/2001/XMLSchema" xmlns:p="http://schemas.microsoft.com/office/2006/metadata/properties" xmlns:ns2="49b6892a-18fc-485c-b53b-36791a289d54" xmlns:ns3="c219d13e-0b6a-49b6-adc5-2346f7c4ca23" targetNamespace="http://schemas.microsoft.com/office/2006/metadata/properties" ma:root="true" ma:fieldsID="925a64a0491fbbcd0de2ba2b277390aa" ns2:_="" ns3:_="">
    <xsd:import namespace="49b6892a-18fc-485c-b53b-36791a289d54"/>
    <xsd:import namespace="c219d13e-0b6a-49b6-adc5-2346f7c4ca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6892a-18fc-485c-b53b-36791a289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9d13e-0b6a-49b6-adc5-2346f7c4ca2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b011a5c9-0b0f-49a2-a3eb-208809303edb}" ma:internalName="TaxCatchAll" ma:showField="CatchAllData" ma:web="c219d13e-0b6a-49b6-adc5-2346f7c4ca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b6892a-18fc-485c-b53b-36791a289d54">
      <Terms xmlns="http://schemas.microsoft.com/office/infopath/2007/PartnerControls"/>
    </lcf76f155ced4ddcb4097134ff3c332f>
    <TaxCatchAll xmlns="c219d13e-0b6a-49b6-adc5-2346f7c4ca23" xsi:nil="true"/>
    <SharedWithUsers xmlns="c219d13e-0b6a-49b6-adc5-2346f7c4ca23">
      <UserInfo>
        <DisplayName>Oer, Mareike</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5BAE0-4F8B-4DB0-9824-B1AFABDDBEF9}"/>
</file>

<file path=customXml/itemProps2.xml><?xml version="1.0" encoding="utf-8"?>
<ds:datastoreItem xmlns:ds="http://schemas.openxmlformats.org/officeDocument/2006/customXml" ds:itemID="{0AFA521A-5700-41B0-B509-3B3132CFA7E7}">
  <ds:schemaRefs>
    <ds:schemaRef ds:uri="http://schemas.microsoft.com/sharepoint/v3/contenttype/forms"/>
  </ds:schemaRefs>
</ds:datastoreItem>
</file>

<file path=customXml/itemProps3.xml><?xml version="1.0" encoding="utf-8"?>
<ds:datastoreItem xmlns:ds="http://schemas.openxmlformats.org/officeDocument/2006/customXml" ds:itemID="{C31F7971-745B-4137-90D8-C1DBA830CF8F}">
  <ds:schemaRefs>
    <ds:schemaRef ds:uri="http://schemas.microsoft.com/office/2006/metadata/properties"/>
    <ds:schemaRef ds:uri="http://schemas.microsoft.com/office/infopath/2007/PartnerControls"/>
    <ds:schemaRef ds:uri="538d1026-59ad-4674-bfbc-edcf8c7c444f"/>
    <ds:schemaRef ds:uri="02edf36b-f29e-4ed5-91e2-6b7d03b72559"/>
  </ds:schemaRefs>
</ds:datastoreItem>
</file>

<file path=customXml/itemProps4.xml><?xml version="1.0" encoding="utf-8"?>
<ds:datastoreItem xmlns:ds="http://schemas.openxmlformats.org/officeDocument/2006/customXml" ds:itemID="{496AFAF6-EE65-475E-843B-8E1747D43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1174</Words>
  <Characters>7402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Sennheiser electronic GmbH &amp; Co. KG</Company>
  <LinksUpToDate>false</LinksUpToDate>
  <CharactersWithSpaces>8559</CharactersWithSpaces>
  <SharedDoc>false</SharedDoc>
  <HLinks>
    <vt:vector size="18" baseType="variant">
      <vt:variant>
        <vt:i4>4849759</vt:i4>
      </vt:variant>
      <vt:variant>
        <vt:i4>6</vt:i4>
      </vt:variant>
      <vt:variant>
        <vt:i4>0</vt:i4>
      </vt:variant>
      <vt:variant>
        <vt:i4>5</vt:i4>
      </vt:variant>
      <vt:variant>
        <vt:lpwstr>https://www.merging.com/</vt:lpwstr>
      </vt:variant>
      <vt:variant>
        <vt:lpwstr/>
      </vt:variant>
      <vt:variant>
        <vt:i4>7798892</vt:i4>
      </vt:variant>
      <vt:variant>
        <vt:i4>3</vt:i4>
      </vt:variant>
      <vt:variant>
        <vt:i4>0</vt:i4>
      </vt:variant>
      <vt:variant>
        <vt:i4>5</vt:i4>
      </vt:variant>
      <vt:variant>
        <vt:lpwstr>https://protect-eu.mimecast.com/s/hW3dCm2oZUjNQA8YSDwLrJ?domain=neumann.com</vt:lpwstr>
      </vt:variant>
      <vt:variant>
        <vt:lpwstr/>
      </vt:variant>
      <vt:variant>
        <vt:i4>2293823</vt:i4>
      </vt:variant>
      <vt:variant>
        <vt:i4>0</vt:i4>
      </vt:variant>
      <vt:variant>
        <vt:i4>0</vt:i4>
      </vt:variant>
      <vt:variant>
        <vt:i4>5</vt:i4>
      </vt:variant>
      <vt:variant>
        <vt:lpwstr>https://protect-eu.mimecast.com/s/lUszCgxgJHAZzmKWSo3cGI?domain=sennheiser.com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Sennheiser electronic GmbH &amp; Co. KG</dc:creator>
  <cp:keywords/>
  <dc:description/>
  <cp:lastModifiedBy>Anna Wachter (Ketchum)</cp:lastModifiedBy>
  <cp:revision>44</cp:revision>
  <cp:lastPrinted>2023-06-22T15:44:00Z</cp:lastPrinted>
  <dcterms:created xsi:type="dcterms:W3CDTF">2023-06-21T22:32:00Z</dcterms:created>
  <dcterms:modified xsi:type="dcterms:W3CDTF">2023-06-26T11:03:00Z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0x01010053721C8A722B11469633187C8A29FA86</vt:lpwstr>
  </property>
  <property fmtid="{D5CDD505-2E9C-101B-9397-08002B2CF9AE}" pid="3" name="MediaServiceImageTags">
    <vt:lpwstr/>
  </property>
</Properties>
</file>